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0F0" w:rsidRPr="00576298" w:rsidRDefault="004900F0" w:rsidP="004900F0">
      <w:pPr>
        <w:autoSpaceDE w:val="0"/>
        <w:autoSpaceDN w:val="0"/>
        <w:adjustRightInd w:val="0"/>
        <w:spacing w:after="0" w:line="240" w:lineRule="auto"/>
        <w:jc w:val="center"/>
        <w:rPr>
          <w:rFonts w:ascii="Arial Narrow" w:hAnsi="Arial Narrow" w:cs="Arial Narrow"/>
          <w:b/>
          <w:sz w:val="34"/>
          <w:szCs w:val="34"/>
        </w:rPr>
      </w:pPr>
      <w:r w:rsidRPr="00576298">
        <w:rPr>
          <w:rFonts w:ascii="Arial Narrow" w:hAnsi="Arial Narrow" w:cs="Arial Narrow"/>
          <w:b/>
          <w:sz w:val="34"/>
          <w:szCs w:val="34"/>
        </w:rPr>
        <w:t>Standard on Auditing (SA) 800</w:t>
      </w:r>
    </w:p>
    <w:p w:rsidR="004900F0" w:rsidRPr="00576298" w:rsidRDefault="004900F0" w:rsidP="004900F0">
      <w:pPr>
        <w:autoSpaceDE w:val="0"/>
        <w:autoSpaceDN w:val="0"/>
        <w:adjustRightInd w:val="0"/>
        <w:spacing w:after="0" w:line="240" w:lineRule="auto"/>
        <w:jc w:val="center"/>
        <w:rPr>
          <w:rFonts w:ascii="Arial Narrow" w:hAnsi="Arial Narrow" w:cs="Arial Narrow"/>
          <w:b/>
          <w:sz w:val="34"/>
          <w:szCs w:val="34"/>
        </w:rPr>
      </w:pPr>
      <w:r w:rsidRPr="00576298">
        <w:rPr>
          <w:rFonts w:ascii="Arial Narrow" w:hAnsi="Arial Narrow" w:cs="Arial Narrow"/>
          <w:b/>
          <w:sz w:val="34"/>
          <w:szCs w:val="34"/>
        </w:rPr>
        <w:t>Special Considerations—Audits of Financial Statements Prepared in Accordance with Special Purpose Frameworks</w:t>
      </w:r>
    </w:p>
    <w:p w:rsidR="004900F0" w:rsidRDefault="004900F0" w:rsidP="004900F0">
      <w:pPr>
        <w:autoSpaceDE w:val="0"/>
        <w:autoSpaceDN w:val="0"/>
        <w:adjustRightInd w:val="0"/>
        <w:spacing w:after="0" w:line="240" w:lineRule="auto"/>
        <w:rPr>
          <w:rFonts w:ascii="Arial" w:hAnsi="Arial" w:cs="Arial"/>
          <w:bCs/>
          <w:sz w:val="24"/>
          <w:szCs w:val="24"/>
        </w:rPr>
      </w:pPr>
    </w:p>
    <w:p w:rsidR="004900F0" w:rsidRPr="003870D2" w:rsidRDefault="004900F0" w:rsidP="004900F0">
      <w:pPr>
        <w:autoSpaceDE w:val="0"/>
        <w:autoSpaceDN w:val="0"/>
        <w:adjustRightInd w:val="0"/>
        <w:spacing w:after="0" w:line="240" w:lineRule="auto"/>
        <w:rPr>
          <w:rFonts w:ascii="Arial Narrow" w:hAnsi="Arial Narrow" w:cs="Arial Narrow"/>
          <w:sz w:val="24"/>
          <w:szCs w:val="24"/>
        </w:rPr>
      </w:pPr>
      <w:r w:rsidRPr="00576298">
        <w:rPr>
          <w:rFonts w:ascii="Arial Narrow" w:hAnsi="Arial Narrow" w:cs="Arial"/>
          <w:b/>
          <w:bCs/>
          <w:sz w:val="28"/>
          <w:szCs w:val="28"/>
        </w:rPr>
        <w:t xml:space="preserve">1. </w:t>
      </w:r>
      <w:r w:rsidRPr="00576298">
        <w:rPr>
          <w:rFonts w:ascii="Arial Narrow" w:hAnsi="Arial Narrow" w:cs="Arial Narrow"/>
          <w:b/>
          <w:sz w:val="28"/>
          <w:szCs w:val="28"/>
        </w:rPr>
        <w:t>Effective Date</w:t>
      </w:r>
      <w:r w:rsidRPr="003870D2">
        <w:rPr>
          <w:rFonts w:ascii="Arial Narrow" w:hAnsi="Arial Narrow" w:cs="Arial Narrow"/>
          <w:b/>
          <w:sz w:val="24"/>
          <w:szCs w:val="24"/>
        </w:rPr>
        <w:t xml:space="preserve"> - </w:t>
      </w:r>
      <w:r w:rsidRPr="003870D2">
        <w:rPr>
          <w:rFonts w:ascii="Arial Narrow" w:hAnsi="Arial Narrow" w:cs="Arial Narrow"/>
          <w:sz w:val="24"/>
          <w:szCs w:val="24"/>
        </w:rPr>
        <w:t xml:space="preserve">This SA is effective for audits of financial statements for periods beginning on or </w:t>
      </w:r>
      <w:r w:rsidRPr="00576298">
        <w:rPr>
          <w:rFonts w:ascii="Arial Narrow" w:hAnsi="Arial Narrow" w:cs="Arial Narrow"/>
          <w:sz w:val="24"/>
          <w:szCs w:val="24"/>
        </w:rPr>
        <w:t>after</w:t>
      </w:r>
      <w:r w:rsidRPr="00576298">
        <w:rPr>
          <w:rFonts w:ascii="Arial Narrow" w:hAnsi="Arial Narrow" w:cs="Arial Narrow"/>
          <w:b/>
          <w:sz w:val="24"/>
          <w:szCs w:val="24"/>
        </w:rPr>
        <w:t xml:space="preserve"> April 1, 2011</w:t>
      </w:r>
      <w:r w:rsidRPr="003870D2">
        <w:rPr>
          <w:rFonts w:ascii="Arial Narrow" w:hAnsi="Arial Narrow" w:cs="Arial Narrow"/>
          <w:sz w:val="24"/>
          <w:szCs w:val="24"/>
        </w:rPr>
        <w:t>.</w:t>
      </w:r>
    </w:p>
    <w:p w:rsidR="004900F0" w:rsidRPr="003870D2" w:rsidRDefault="004900F0" w:rsidP="004900F0">
      <w:pPr>
        <w:autoSpaceDE w:val="0"/>
        <w:autoSpaceDN w:val="0"/>
        <w:adjustRightInd w:val="0"/>
        <w:spacing w:after="0" w:line="240" w:lineRule="auto"/>
        <w:rPr>
          <w:rFonts w:ascii="Arial Narrow" w:hAnsi="Arial Narrow" w:cs="Arial"/>
          <w:bCs/>
          <w:sz w:val="24"/>
          <w:szCs w:val="24"/>
        </w:rPr>
      </w:pPr>
    </w:p>
    <w:p w:rsidR="004900F0" w:rsidRPr="00645DBB" w:rsidRDefault="004900F0" w:rsidP="00576298">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2. Scope of this SA</w:t>
      </w:r>
      <w:r w:rsidRPr="003870D2">
        <w:rPr>
          <w:rFonts w:ascii="Arial Narrow" w:hAnsi="Arial Narrow" w:cs="Arial Narrow"/>
          <w:sz w:val="24"/>
          <w:szCs w:val="24"/>
        </w:rPr>
        <w:t xml:space="preserve"> - </w:t>
      </w:r>
      <w:r w:rsidRPr="00645DBB">
        <w:rPr>
          <w:rFonts w:ascii="Arial Narrow" w:hAnsi="Arial Narrow" w:cs="Arial Narrow"/>
          <w:sz w:val="24"/>
          <w:szCs w:val="24"/>
        </w:rPr>
        <w:t>This SA deals with special considerations in the application of the SAs (in 100-700 series) to an audit of financial statements prepared in accordance with a special purpose framework. This SA does not override the requirements of the other SAs; nor does it purport to deal with all special considerations that may be relevant in the circumstances of the engagement.</w:t>
      </w:r>
    </w:p>
    <w:p w:rsidR="004900F0" w:rsidRPr="003870D2" w:rsidRDefault="004900F0" w:rsidP="004900F0">
      <w:pPr>
        <w:autoSpaceDE w:val="0"/>
        <w:autoSpaceDN w:val="0"/>
        <w:adjustRightInd w:val="0"/>
        <w:spacing w:after="0" w:line="240" w:lineRule="auto"/>
        <w:rPr>
          <w:rFonts w:ascii="Arial Narrow" w:hAnsi="Arial Narrow" w:cs="Arial Narrow"/>
          <w:sz w:val="24"/>
          <w:szCs w:val="24"/>
        </w:rPr>
      </w:pPr>
    </w:p>
    <w:p w:rsidR="004900F0" w:rsidRPr="00645DBB" w:rsidRDefault="004900F0" w:rsidP="00645DBB">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3. Objective</w:t>
      </w:r>
      <w:r w:rsidRPr="003870D2">
        <w:rPr>
          <w:rFonts w:ascii="Arial Narrow" w:hAnsi="Arial Narrow" w:cs="Arial Narrow"/>
          <w:b/>
          <w:sz w:val="24"/>
          <w:szCs w:val="24"/>
        </w:rPr>
        <w:t xml:space="preserve"> - </w:t>
      </w:r>
      <w:r w:rsidRPr="003870D2">
        <w:rPr>
          <w:rFonts w:ascii="Arial Narrow" w:hAnsi="Arial Narrow" w:cs="Arial Narrow"/>
          <w:sz w:val="24"/>
          <w:szCs w:val="24"/>
        </w:rPr>
        <w:t xml:space="preserve">The objective of the </w:t>
      </w:r>
      <w:r w:rsidRPr="00645DBB">
        <w:rPr>
          <w:rFonts w:ascii="Arial Narrow" w:hAnsi="Arial Narrow" w:cs="Arial Narrow"/>
          <w:sz w:val="24"/>
          <w:szCs w:val="24"/>
        </w:rPr>
        <w:t>auditor, when applying SAs in an audit of financial statements prepared in accordance with a special purpose framework, is to address appropriately the special considerations that are relevant to:</w:t>
      </w:r>
    </w:p>
    <w:p w:rsidR="004900F0" w:rsidRPr="00645DBB" w:rsidRDefault="004900F0" w:rsidP="00645DBB">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(a) The acceptance of the engagement;</w:t>
      </w:r>
    </w:p>
    <w:p w:rsidR="004900F0" w:rsidRPr="00645DBB" w:rsidRDefault="004900F0" w:rsidP="00645DBB">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(b) The planning and performance of that engagement; and</w:t>
      </w:r>
    </w:p>
    <w:p w:rsidR="004900F0" w:rsidRPr="003870D2" w:rsidRDefault="004900F0" w:rsidP="00645DBB">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(c) Forming an opinion and reporting on the financial statements</w:t>
      </w:r>
      <w:r w:rsidRPr="003870D2">
        <w:rPr>
          <w:rFonts w:ascii="Arial Narrow" w:hAnsi="Arial Narrow" w:cs="Arial Narrow"/>
          <w:sz w:val="24"/>
          <w:szCs w:val="24"/>
        </w:rPr>
        <w:t>.</w:t>
      </w:r>
    </w:p>
    <w:p w:rsidR="0016116F" w:rsidRPr="003870D2" w:rsidRDefault="0016116F" w:rsidP="004900F0">
      <w:pPr>
        <w:autoSpaceDE w:val="0"/>
        <w:autoSpaceDN w:val="0"/>
        <w:adjustRightInd w:val="0"/>
        <w:spacing w:after="0" w:line="240" w:lineRule="auto"/>
        <w:rPr>
          <w:rFonts w:ascii="Arial Narrow" w:hAnsi="Arial Narrow" w:cs="Arial Narrow"/>
          <w:sz w:val="24"/>
          <w:szCs w:val="24"/>
        </w:rPr>
      </w:pPr>
    </w:p>
    <w:p w:rsidR="004900F0" w:rsidRPr="00645DBB" w:rsidRDefault="0016116F" w:rsidP="00023C96">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 xml:space="preserve">4. </w:t>
      </w:r>
      <w:r w:rsidR="004900F0" w:rsidRPr="00576298">
        <w:rPr>
          <w:rFonts w:ascii="Arial Narrow" w:hAnsi="Arial Narrow" w:cs="Arial Narrow"/>
          <w:b/>
          <w:sz w:val="28"/>
          <w:szCs w:val="28"/>
        </w:rPr>
        <w:t>Definitions</w:t>
      </w:r>
      <w:r w:rsidRPr="003870D2">
        <w:rPr>
          <w:rFonts w:ascii="Arial Narrow" w:hAnsi="Arial Narrow" w:cs="Arial Narrow"/>
          <w:b/>
          <w:sz w:val="24"/>
          <w:szCs w:val="24"/>
        </w:rPr>
        <w:t xml:space="preserve"> - </w:t>
      </w:r>
      <w:r w:rsidR="004900F0" w:rsidRPr="00645DBB">
        <w:rPr>
          <w:rFonts w:ascii="Arial Narrow" w:hAnsi="Arial Narrow" w:cs="Arial Narrow"/>
          <w:sz w:val="24"/>
          <w:szCs w:val="24"/>
        </w:rPr>
        <w:t>For purposes of the SAs, the following terms have the meanings attributed</w:t>
      </w:r>
      <w:r w:rsidRPr="00645DBB">
        <w:rPr>
          <w:rFonts w:ascii="Arial Narrow" w:hAnsi="Arial Narrow" w:cs="Arial Narrow"/>
          <w:sz w:val="24"/>
          <w:szCs w:val="24"/>
        </w:rPr>
        <w:t xml:space="preserve"> </w:t>
      </w:r>
      <w:r w:rsidR="004900F0" w:rsidRPr="00645DBB">
        <w:rPr>
          <w:rFonts w:ascii="Arial Narrow" w:hAnsi="Arial Narrow" w:cs="Arial Narrow"/>
          <w:sz w:val="24"/>
          <w:szCs w:val="24"/>
        </w:rPr>
        <w:t>below:</w:t>
      </w:r>
    </w:p>
    <w:p w:rsidR="004900F0" w:rsidRPr="00645DBB" w:rsidRDefault="004900F0" w:rsidP="00023C96">
      <w:pPr>
        <w:autoSpaceDE w:val="0"/>
        <w:autoSpaceDN w:val="0"/>
        <w:adjustRightInd w:val="0"/>
        <w:spacing w:after="0" w:line="240" w:lineRule="auto"/>
        <w:jc w:val="both"/>
        <w:rPr>
          <w:rFonts w:ascii="Arial Narrow" w:hAnsi="Arial Narrow" w:cs="Arial"/>
          <w:bCs/>
          <w:sz w:val="24"/>
          <w:szCs w:val="24"/>
        </w:rPr>
      </w:pPr>
      <w:r w:rsidRPr="00645DBB">
        <w:rPr>
          <w:rFonts w:ascii="Arial Narrow" w:hAnsi="Arial Narrow" w:cs="Arial Narrow"/>
          <w:sz w:val="24"/>
          <w:szCs w:val="24"/>
        </w:rPr>
        <w:t xml:space="preserve">(a) </w:t>
      </w:r>
      <w:r w:rsidRPr="00516626">
        <w:rPr>
          <w:rFonts w:ascii="Arial Narrow" w:hAnsi="Arial Narrow" w:cs="Arial Narrow"/>
          <w:b/>
          <w:sz w:val="24"/>
          <w:szCs w:val="24"/>
        </w:rPr>
        <w:t>Special purpose financial statements</w:t>
      </w:r>
      <w:r w:rsidRPr="00645DBB">
        <w:rPr>
          <w:rFonts w:ascii="Arial Narrow" w:hAnsi="Arial Narrow" w:cs="Arial Narrow"/>
          <w:sz w:val="24"/>
          <w:szCs w:val="24"/>
        </w:rPr>
        <w:t xml:space="preserve"> – Financial statements prepared in</w:t>
      </w:r>
      <w:r w:rsidR="0016116F" w:rsidRPr="00645DBB">
        <w:rPr>
          <w:rFonts w:ascii="Arial Narrow" w:hAnsi="Arial Narrow" w:cs="Arial Narrow"/>
          <w:sz w:val="24"/>
          <w:szCs w:val="24"/>
        </w:rPr>
        <w:t xml:space="preserve"> </w:t>
      </w:r>
      <w:r w:rsidRPr="00645DBB">
        <w:rPr>
          <w:rFonts w:ascii="Arial Narrow" w:hAnsi="Arial Narrow" w:cs="Arial Narrow"/>
          <w:sz w:val="24"/>
          <w:szCs w:val="24"/>
        </w:rPr>
        <w:t xml:space="preserve">accordance with a special purpose framework. </w:t>
      </w:r>
    </w:p>
    <w:p w:rsidR="004900F0" w:rsidRPr="00645DBB" w:rsidRDefault="004900F0" w:rsidP="00023C96">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 xml:space="preserve">(b) </w:t>
      </w:r>
      <w:r w:rsidRPr="00516626">
        <w:rPr>
          <w:rFonts w:ascii="Arial Narrow" w:hAnsi="Arial Narrow" w:cs="Arial Narrow"/>
          <w:b/>
          <w:sz w:val="24"/>
          <w:szCs w:val="24"/>
        </w:rPr>
        <w:t>Special purpose framework</w:t>
      </w:r>
      <w:r w:rsidRPr="00645DBB">
        <w:rPr>
          <w:rFonts w:ascii="Arial Narrow" w:hAnsi="Arial Narrow" w:cs="Arial Narrow"/>
          <w:sz w:val="24"/>
          <w:szCs w:val="24"/>
        </w:rPr>
        <w:t xml:space="preserve"> – A financial reporting framework designed to</w:t>
      </w:r>
      <w:r w:rsidR="0016116F" w:rsidRPr="00645DBB">
        <w:rPr>
          <w:rFonts w:ascii="Arial Narrow" w:hAnsi="Arial Narrow" w:cs="Arial Narrow"/>
          <w:sz w:val="24"/>
          <w:szCs w:val="24"/>
        </w:rPr>
        <w:t xml:space="preserve"> </w:t>
      </w:r>
      <w:r w:rsidRPr="00645DBB">
        <w:rPr>
          <w:rFonts w:ascii="Arial Narrow" w:hAnsi="Arial Narrow" w:cs="Arial Narrow"/>
          <w:sz w:val="24"/>
          <w:szCs w:val="24"/>
        </w:rPr>
        <w:t xml:space="preserve">meet the financial </w:t>
      </w:r>
      <w:r w:rsidR="0016116F" w:rsidRPr="00645DBB">
        <w:rPr>
          <w:rFonts w:ascii="Arial Narrow" w:hAnsi="Arial Narrow" w:cs="Arial Narrow"/>
          <w:sz w:val="24"/>
          <w:szCs w:val="24"/>
        </w:rPr>
        <w:t>i</w:t>
      </w:r>
      <w:r w:rsidRPr="00645DBB">
        <w:rPr>
          <w:rFonts w:ascii="Arial Narrow" w:hAnsi="Arial Narrow" w:cs="Arial Narrow"/>
          <w:sz w:val="24"/>
          <w:szCs w:val="24"/>
        </w:rPr>
        <w:t xml:space="preserve">nformation </w:t>
      </w:r>
      <w:r w:rsidR="0016116F" w:rsidRPr="00645DBB">
        <w:rPr>
          <w:rFonts w:ascii="Arial Narrow" w:hAnsi="Arial Narrow" w:cs="Arial Narrow"/>
          <w:sz w:val="24"/>
          <w:szCs w:val="24"/>
        </w:rPr>
        <w:t>n</w:t>
      </w:r>
      <w:r w:rsidRPr="00645DBB">
        <w:rPr>
          <w:rFonts w:ascii="Arial Narrow" w:hAnsi="Arial Narrow" w:cs="Arial Narrow"/>
          <w:sz w:val="24"/>
          <w:szCs w:val="24"/>
        </w:rPr>
        <w:t>eeds of specific users. The financial</w:t>
      </w:r>
      <w:r w:rsidR="0016116F" w:rsidRPr="00645DBB">
        <w:rPr>
          <w:rFonts w:ascii="Arial Narrow" w:hAnsi="Arial Narrow" w:cs="Arial Narrow"/>
          <w:sz w:val="24"/>
          <w:szCs w:val="24"/>
        </w:rPr>
        <w:t xml:space="preserve"> </w:t>
      </w:r>
      <w:r w:rsidRPr="00645DBB">
        <w:rPr>
          <w:rFonts w:ascii="Arial Narrow" w:hAnsi="Arial Narrow" w:cs="Arial Narrow"/>
          <w:sz w:val="24"/>
          <w:szCs w:val="24"/>
        </w:rPr>
        <w:t xml:space="preserve">reporting framework may be a fair presentation framework or </w:t>
      </w:r>
      <w:r w:rsidR="0016116F" w:rsidRPr="00645DBB">
        <w:rPr>
          <w:rFonts w:ascii="Arial Narrow" w:hAnsi="Arial Narrow" w:cs="Arial Narrow"/>
          <w:sz w:val="24"/>
          <w:szCs w:val="24"/>
        </w:rPr>
        <w:t xml:space="preserve">compliance </w:t>
      </w:r>
      <w:r w:rsidRPr="00645DBB">
        <w:rPr>
          <w:rFonts w:ascii="Arial Narrow" w:hAnsi="Arial Narrow" w:cs="Arial Narrow"/>
          <w:sz w:val="24"/>
          <w:szCs w:val="24"/>
        </w:rPr>
        <w:t xml:space="preserve">framework. </w:t>
      </w:r>
    </w:p>
    <w:p w:rsidR="0016116F" w:rsidRPr="00645DBB" w:rsidRDefault="00023C96" w:rsidP="00023C96">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When a special purpose framework is based on some authorised financial reporting framework, but does not comply with all the requirements of that framework. Then, in this case, with respect to the special purpose engagement, it would be inappropriate to imply full compliance of such authorised financial reporting framework.</w:t>
      </w:r>
    </w:p>
    <w:p w:rsidR="0016116F" w:rsidRPr="003870D2" w:rsidRDefault="0016116F" w:rsidP="004900F0">
      <w:pPr>
        <w:autoSpaceDE w:val="0"/>
        <w:autoSpaceDN w:val="0"/>
        <w:adjustRightInd w:val="0"/>
        <w:spacing w:after="0" w:line="240" w:lineRule="auto"/>
        <w:rPr>
          <w:rFonts w:ascii="Arial Narrow" w:hAnsi="Arial Narrow" w:cs="Arial Narrow"/>
          <w:sz w:val="24"/>
          <w:szCs w:val="24"/>
        </w:rPr>
      </w:pPr>
    </w:p>
    <w:p w:rsidR="004900F0" w:rsidRPr="00645DBB" w:rsidRDefault="00D05D86" w:rsidP="003870D2">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 xml:space="preserve">5. </w:t>
      </w:r>
      <w:r w:rsidR="004900F0" w:rsidRPr="00576298">
        <w:rPr>
          <w:rFonts w:ascii="Arial Narrow" w:hAnsi="Arial Narrow" w:cs="Arial Narrow"/>
          <w:b/>
          <w:sz w:val="28"/>
          <w:szCs w:val="28"/>
        </w:rPr>
        <w:t>Requirements</w:t>
      </w:r>
      <w:r w:rsidRPr="003870D2">
        <w:rPr>
          <w:rFonts w:ascii="Arial Narrow" w:hAnsi="Arial Narrow" w:cs="Arial Narrow"/>
          <w:b/>
          <w:sz w:val="24"/>
          <w:szCs w:val="24"/>
        </w:rPr>
        <w:t xml:space="preserve"> - </w:t>
      </w:r>
      <w:r w:rsidR="004900F0" w:rsidRPr="003870D2">
        <w:rPr>
          <w:rFonts w:ascii="Arial Narrow" w:hAnsi="Arial Narrow" w:cs="Arial Narrow"/>
          <w:sz w:val="24"/>
          <w:szCs w:val="24"/>
        </w:rPr>
        <w:t>In an audit of special purpose financial statements, the auditor</w:t>
      </w:r>
      <w:r w:rsidRPr="003870D2">
        <w:rPr>
          <w:rFonts w:ascii="Arial Narrow" w:hAnsi="Arial Narrow" w:cs="Arial Narrow"/>
          <w:sz w:val="24"/>
          <w:szCs w:val="24"/>
        </w:rPr>
        <w:t xml:space="preserve"> </w:t>
      </w:r>
      <w:r w:rsidR="004900F0" w:rsidRPr="003870D2">
        <w:rPr>
          <w:rFonts w:ascii="Arial Narrow" w:hAnsi="Arial Narrow" w:cs="Arial Narrow"/>
          <w:sz w:val="24"/>
          <w:szCs w:val="24"/>
        </w:rPr>
        <w:t xml:space="preserve">shall </w:t>
      </w:r>
      <w:r w:rsidR="004900F0" w:rsidRPr="00645DBB">
        <w:rPr>
          <w:rFonts w:ascii="Arial Narrow" w:hAnsi="Arial Narrow" w:cs="Arial Narrow"/>
          <w:sz w:val="24"/>
          <w:szCs w:val="24"/>
        </w:rPr>
        <w:t xml:space="preserve">obtain an </w:t>
      </w:r>
      <w:r w:rsidRPr="00645DBB">
        <w:rPr>
          <w:rFonts w:ascii="Arial Narrow" w:hAnsi="Arial Narrow" w:cs="Arial Narrow"/>
          <w:sz w:val="24"/>
          <w:szCs w:val="24"/>
        </w:rPr>
        <w:t>u</w:t>
      </w:r>
      <w:r w:rsidR="004900F0" w:rsidRPr="00645DBB">
        <w:rPr>
          <w:rFonts w:ascii="Arial Narrow" w:hAnsi="Arial Narrow" w:cs="Arial Narrow"/>
          <w:sz w:val="24"/>
          <w:szCs w:val="24"/>
        </w:rPr>
        <w:t xml:space="preserve">nderstanding of: </w:t>
      </w:r>
    </w:p>
    <w:p w:rsidR="004900F0" w:rsidRPr="00645DBB" w:rsidRDefault="004900F0" w:rsidP="003870D2">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(a) The purpose for which the financial statements are prepared</w:t>
      </w:r>
    </w:p>
    <w:p w:rsidR="004900F0" w:rsidRPr="00645DBB" w:rsidRDefault="004900F0" w:rsidP="003870D2">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 xml:space="preserve">(b) The </w:t>
      </w:r>
      <w:r w:rsidR="00D05D86" w:rsidRPr="00645DBB">
        <w:rPr>
          <w:rFonts w:ascii="Arial Narrow" w:hAnsi="Arial Narrow" w:cs="Arial Narrow"/>
          <w:sz w:val="24"/>
          <w:szCs w:val="24"/>
        </w:rPr>
        <w:t xml:space="preserve">financial information needs of the intended users are a key factor in determining the acceptability of the financial reporting framework applied in the preparation of the financial statements. </w:t>
      </w:r>
    </w:p>
    <w:p w:rsidR="003870D2" w:rsidRDefault="004900F0" w:rsidP="003870D2">
      <w:pPr>
        <w:autoSpaceDE w:val="0"/>
        <w:autoSpaceDN w:val="0"/>
        <w:adjustRightInd w:val="0"/>
        <w:spacing w:after="0" w:line="240" w:lineRule="auto"/>
        <w:jc w:val="both"/>
        <w:rPr>
          <w:rFonts w:ascii="Arial Narrow" w:hAnsi="Arial Narrow" w:cs="Arial Narrow"/>
        </w:rPr>
      </w:pPr>
      <w:r w:rsidRPr="00645DBB">
        <w:rPr>
          <w:rFonts w:ascii="Arial Narrow" w:hAnsi="Arial Narrow" w:cs="Arial Narrow"/>
          <w:sz w:val="24"/>
          <w:szCs w:val="24"/>
        </w:rPr>
        <w:t>(c) The steps taken by management to determine that the applicable financial</w:t>
      </w:r>
      <w:r w:rsidR="00D05D86" w:rsidRPr="00645DBB">
        <w:rPr>
          <w:rFonts w:ascii="Arial Narrow" w:hAnsi="Arial Narrow" w:cs="Arial Narrow"/>
          <w:sz w:val="24"/>
          <w:szCs w:val="24"/>
        </w:rPr>
        <w:t xml:space="preserve"> </w:t>
      </w:r>
      <w:r w:rsidRPr="00645DBB">
        <w:rPr>
          <w:rFonts w:ascii="Arial Narrow" w:hAnsi="Arial Narrow" w:cs="Arial Narrow"/>
          <w:sz w:val="24"/>
          <w:szCs w:val="24"/>
        </w:rPr>
        <w:t>reporting framework is acceptable in the circumstances</w:t>
      </w:r>
      <w:r w:rsidR="003870D2">
        <w:rPr>
          <w:rFonts w:ascii="Arial Narrow" w:hAnsi="Arial Narrow" w:cs="Arial Narrow"/>
        </w:rPr>
        <w:t>.</w:t>
      </w:r>
    </w:p>
    <w:p w:rsidR="003870D2" w:rsidRDefault="003870D2" w:rsidP="00D05D86">
      <w:pPr>
        <w:autoSpaceDE w:val="0"/>
        <w:autoSpaceDN w:val="0"/>
        <w:adjustRightInd w:val="0"/>
        <w:spacing w:after="0" w:line="240" w:lineRule="auto"/>
        <w:rPr>
          <w:rFonts w:ascii="Arial Narrow" w:hAnsi="Arial Narrow" w:cs="Arial Narrow"/>
        </w:rPr>
      </w:pPr>
    </w:p>
    <w:p w:rsidR="004900F0" w:rsidRPr="007168A1" w:rsidRDefault="003870D2" w:rsidP="007168A1">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6. C</w:t>
      </w:r>
      <w:r w:rsidR="004900F0" w:rsidRPr="00576298">
        <w:rPr>
          <w:rFonts w:ascii="Arial Narrow" w:hAnsi="Arial Narrow" w:cs="Arial Narrow"/>
          <w:b/>
          <w:sz w:val="28"/>
          <w:szCs w:val="28"/>
        </w:rPr>
        <w:t>onsiderations When Planning and Performing the Audit</w:t>
      </w:r>
      <w:r w:rsidRPr="007168A1">
        <w:rPr>
          <w:rFonts w:ascii="Arial Narrow" w:hAnsi="Arial Narrow" w:cs="Arial Narrow"/>
          <w:b/>
          <w:sz w:val="24"/>
          <w:szCs w:val="24"/>
        </w:rPr>
        <w:t xml:space="preserve"> - </w:t>
      </w:r>
      <w:r w:rsidR="004900F0" w:rsidRPr="007168A1">
        <w:rPr>
          <w:rFonts w:ascii="Arial Narrow" w:hAnsi="Arial Narrow" w:cs="Arial Narrow"/>
          <w:sz w:val="24"/>
          <w:szCs w:val="24"/>
        </w:rPr>
        <w:t>In planning and performing an audit of special purpose financial</w:t>
      </w:r>
      <w:r w:rsidRPr="007168A1">
        <w:rPr>
          <w:rFonts w:ascii="Arial Narrow" w:hAnsi="Arial Narrow" w:cs="Arial Narrow"/>
          <w:sz w:val="24"/>
          <w:szCs w:val="24"/>
        </w:rPr>
        <w:t xml:space="preserve"> </w:t>
      </w:r>
      <w:r w:rsidR="004900F0" w:rsidRPr="007168A1">
        <w:rPr>
          <w:rFonts w:ascii="Arial Narrow" w:hAnsi="Arial Narrow" w:cs="Arial Narrow"/>
          <w:sz w:val="24"/>
          <w:szCs w:val="24"/>
        </w:rPr>
        <w:t>statements, the auditor shall determine whether application of the SAs requires</w:t>
      </w:r>
      <w:r w:rsidR="007168A1">
        <w:rPr>
          <w:rFonts w:ascii="Arial Narrow" w:hAnsi="Arial Narrow" w:cs="Arial Narrow"/>
          <w:sz w:val="24"/>
          <w:szCs w:val="24"/>
        </w:rPr>
        <w:t xml:space="preserve"> </w:t>
      </w:r>
      <w:r w:rsidR="004900F0" w:rsidRPr="007168A1">
        <w:rPr>
          <w:rFonts w:ascii="Arial Narrow" w:hAnsi="Arial Narrow" w:cs="Arial Narrow"/>
          <w:sz w:val="24"/>
          <w:szCs w:val="24"/>
        </w:rPr>
        <w:t xml:space="preserve">special consideration in the circumstances of the engagement. </w:t>
      </w:r>
    </w:p>
    <w:p w:rsidR="004900F0" w:rsidRPr="00645DBB" w:rsidRDefault="004900F0" w:rsidP="007168A1">
      <w:pPr>
        <w:autoSpaceDE w:val="0"/>
        <w:autoSpaceDN w:val="0"/>
        <w:adjustRightInd w:val="0"/>
        <w:spacing w:after="0" w:line="240" w:lineRule="auto"/>
        <w:jc w:val="both"/>
        <w:rPr>
          <w:rFonts w:ascii="Arial Narrow" w:hAnsi="Arial Narrow" w:cs="Arial Narrow"/>
          <w:sz w:val="24"/>
          <w:szCs w:val="24"/>
        </w:rPr>
      </w:pPr>
      <w:r w:rsidRPr="007168A1">
        <w:rPr>
          <w:rFonts w:ascii="Arial Narrow" w:hAnsi="Arial Narrow" w:cs="Arial Narrow"/>
          <w:sz w:val="24"/>
          <w:szCs w:val="24"/>
        </w:rPr>
        <w:t xml:space="preserve">SA 315 requires the auditor </w:t>
      </w:r>
      <w:r w:rsidRPr="00645DBB">
        <w:rPr>
          <w:rFonts w:ascii="Arial Narrow" w:hAnsi="Arial Narrow" w:cs="Arial Narrow"/>
          <w:sz w:val="24"/>
          <w:szCs w:val="24"/>
        </w:rPr>
        <w:t>to obtain an understanding of the entity’s</w:t>
      </w:r>
      <w:r w:rsidR="003870D2" w:rsidRPr="00645DBB">
        <w:rPr>
          <w:rFonts w:ascii="Arial Narrow" w:hAnsi="Arial Narrow" w:cs="Arial Narrow"/>
          <w:sz w:val="24"/>
          <w:szCs w:val="24"/>
        </w:rPr>
        <w:t xml:space="preserve"> </w:t>
      </w:r>
      <w:r w:rsidRPr="00645DBB">
        <w:rPr>
          <w:rFonts w:ascii="Arial Narrow" w:hAnsi="Arial Narrow" w:cs="Arial Narrow"/>
          <w:sz w:val="24"/>
          <w:szCs w:val="24"/>
        </w:rPr>
        <w:t>selection and application of accounting policies. In the case of financial</w:t>
      </w:r>
      <w:r w:rsidR="003870D2" w:rsidRPr="00645DBB">
        <w:rPr>
          <w:rFonts w:ascii="Arial Narrow" w:hAnsi="Arial Narrow" w:cs="Arial Narrow"/>
          <w:sz w:val="24"/>
          <w:szCs w:val="24"/>
        </w:rPr>
        <w:t xml:space="preserve"> </w:t>
      </w:r>
      <w:r w:rsidRPr="00645DBB">
        <w:rPr>
          <w:rFonts w:ascii="Arial Narrow" w:hAnsi="Arial Narrow" w:cs="Arial Narrow"/>
          <w:sz w:val="24"/>
          <w:szCs w:val="24"/>
        </w:rPr>
        <w:t>statements prepared in accordance with the provisions of a contract, the auditor</w:t>
      </w:r>
      <w:r w:rsidR="003870D2" w:rsidRPr="00645DBB">
        <w:rPr>
          <w:rFonts w:ascii="Arial Narrow" w:hAnsi="Arial Narrow" w:cs="Arial Narrow"/>
          <w:sz w:val="24"/>
          <w:szCs w:val="24"/>
        </w:rPr>
        <w:t xml:space="preserve"> </w:t>
      </w:r>
      <w:r w:rsidRPr="00645DBB">
        <w:rPr>
          <w:rFonts w:ascii="Arial Narrow" w:hAnsi="Arial Narrow" w:cs="Arial Narrow"/>
          <w:sz w:val="24"/>
          <w:szCs w:val="24"/>
        </w:rPr>
        <w:t>shall obtain an understanding of any significant interpretations of the contract</w:t>
      </w:r>
      <w:r w:rsidR="003870D2" w:rsidRPr="00645DBB">
        <w:rPr>
          <w:rFonts w:ascii="Arial Narrow" w:hAnsi="Arial Narrow" w:cs="Arial Narrow"/>
          <w:sz w:val="24"/>
          <w:szCs w:val="24"/>
        </w:rPr>
        <w:t xml:space="preserve"> </w:t>
      </w:r>
      <w:r w:rsidRPr="00645DBB">
        <w:rPr>
          <w:rFonts w:ascii="Arial Narrow" w:hAnsi="Arial Narrow" w:cs="Arial Narrow"/>
          <w:sz w:val="24"/>
          <w:szCs w:val="24"/>
        </w:rPr>
        <w:t xml:space="preserve">that management made in the </w:t>
      </w:r>
      <w:r w:rsidR="003870D2" w:rsidRPr="00645DBB">
        <w:rPr>
          <w:rFonts w:ascii="Arial Narrow" w:hAnsi="Arial Narrow" w:cs="Arial Narrow"/>
          <w:sz w:val="24"/>
          <w:szCs w:val="24"/>
        </w:rPr>
        <w:t>p</w:t>
      </w:r>
      <w:r w:rsidRPr="00645DBB">
        <w:rPr>
          <w:rFonts w:ascii="Arial Narrow" w:hAnsi="Arial Narrow" w:cs="Arial Narrow"/>
          <w:sz w:val="24"/>
          <w:szCs w:val="24"/>
        </w:rPr>
        <w:t xml:space="preserve">reparation of those financial statements. </w:t>
      </w:r>
    </w:p>
    <w:p w:rsidR="007168A1" w:rsidRPr="00645DBB" w:rsidRDefault="007168A1" w:rsidP="007168A1">
      <w:pPr>
        <w:autoSpaceDE w:val="0"/>
        <w:autoSpaceDN w:val="0"/>
        <w:adjustRightInd w:val="0"/>
        <w:spacing w:after="0" w:line="240" w:lineRule="auto"/>
        <w:rPr>
          <w:rFonts w:ascii="Arial Narrow" w:hAnsi="Arial Narrow" w:cs="Arial Narrow"/>
        </w:rPr>
      </w:pPr>
      <w:r w:rsidRPr="00645DBB">
        <w:rPr>
          <w:rFonts w:ascii="Arial Narrow" w:hAnsi="Arial Narrow" w:cs="Arial Narrow"/>
          <w:sz w:val="24"/>
          <w:szCs w:val="24"/>
        </w:rPr>
        <w:t xml:space="preserve">SA 200 requires an auditor to comply with all the ethical requirements and all SAs, while performing the audit. </w:t>
      </w:r>
      <w:r w:rsidRPr="00645DBB">
        <w:rPr>
          <w:rFonts w:ascii="Arial Narrow" w:hAnsi="Arial Narrow" w:cs="Arial Narrow"/>
        </w:rPr>
        <w:t>In exceptional circumstances, the auditor may judge it necessary to depart from a relevant requirement in an SA by performing alternative audit procedures to achieve the aim of that requirement</w:t>
      </w:r>
      <w:r w:rsidRPr="00645DBB">
        <w:rPr>
          <w:rFonts w:ascii="Arial Narrow" w:hAnsi="Arial Narrow" w:cs="Arial Narrow"/>
          <w:sz w:val="14"/>
          <w:szCs w:val="14"/>
        </w:rPr>
        <w:t>11</w:t>
      </w:r>
      <w:r w:rsidRPr="00645DBB">
        <w:rPr>
          <w:rFonts w:ascii="Arial Narrow" w:hAnsi="Arial Narrow" w:cs="Arial Narrow"/>
        </w:rPr>
        <w:t>.</w:t>
      </w:r>
    </w:p>
    <w:p w:rsidR="00352FD2" w:rsidRPr="00645DBB" w:rsidRDefault="00352FD2" w:rsidP="00352FD2">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lastRenderedPageBreak/>
        <w:t xml:space="preserve">Application of some of the requirements of the SAs in an audit of special purpose financial statements may require special consideration by the auditor. </w:t>
      </w:r>
      <w:proofErr w:type="gramStart"/>
      <w:r w:rsidRPr="00645DBB">
        <w:rPr>
          <w:rFonts w:ascii="Arial Narrow" w:hAnsi="Arial Narrow" w:cs="Arial Narrow"/>
          <w:sz w:val="24"/>
          <w:szCs w:val="24"/>
        </w:rPr>
        <w:t xml:space="preserve">For </w:t>
      </w:r>
      <w:proofErr w:type="spellStart"/>
      <w:r w:rsidRPr="00645DBB">
        <w:rPr>
          <w:rFonts w:ascii="Arial Narrow" w:hAnsi="Arial Narrow" w:cs="Arial Narrow"/>
          <w:sz w:val="24"/>
          <w:szCs w:val="24"/>
        </w:rPr>
        <w:t>eg</w:t>
      </w:r>
      <w:proofErr w:type="spellEnd"/>
      <w:r w:rsidRPr="00645DBB">
        <w:rPr>
          <w:rFonts w:ascii="Arial Narrow" w:hAnsi="Arial Narrow" w:cs="Arial Narrow"/>
          <w:sz w:val="24"/>
          <w:szCs w:val="24"/>
        </w:rPr>
        <w:t>.</w:t>
      </w:r>
      <w:proofErr w:type="gramEnd"/>
      <w:r w:rsidRPr="00645DBB">
        <w:rPr>
          <w:rFonts w:ascii="Arial Narrow" w:hAnsi="Arial Narrow" w:cs="Arial Narrow"/>
          <w:sz w:val="24"/>
          <w:szCs w:val="24"/>
        </w:rPr>
        <w:t xml:space="preserve"> Judgements regarding materiality of an item can be based on the consideration of the financial information needs of the intended users.</w:t>
      </w:r>
    </w:p>
    <w:p w:rsidR="00352FD2" w:rsidRPr="00645DBB" w:rsidRDefault="00352FD2" w:rsidP="00352FD2">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In the case of special purpose financial statements, those charged with governance may not have the responsibility for overseeing the preparation of financial statements. In such cases, the requirements of SA 260 (Revised</w:t>
      </w:r>
      <w:proofErr w:type="gramStart"/>
      <w:r w:rsidRPr="00645DBB">
        <w:rPr>
          <w:rFonts w:ascii="Arial Narrow" w:hAnsi="Arial Narrow" w:cs="Arial Narrow"/>
          <w:sz w:val="24"/>
          <w:szCs w:val="24"/>
        </w:rPr>
        <w:t>)(</w:t>
      </w:r>
      <w:proofErr w:type="gramEnd"/>
      <w:r w:rsidRPr="00645DBB">
        <w:rPr>
          <w:rFonts w:ascii="Arial Narrow" w:hAnsi="Arial Narrow" w:cs="Arial Narrow"/>
          <w:sz w:val="24"/>
          <w:szCs w:val="24"/>
        </w:rPr>
        <w:t>Communication with those charged with governance)may not be relevant to the audit of the special purpose financial statements, except when the auditor is also responsible for the audit of the entity’s general purpose financial statements or, for example, has agreed with those charged with governance of the entity to communicate to them relevant matters identified during the audit of the special purpose financial statements.</w:t>
      </w:r>
    </w:p>
    <w:p w:rsidR="00352FD2" w:rsidRDefault="00352FD2" w:rsidP="00352FD2">
      <w:pPr>
        <w:autoSpaceDE w:val="0"/>
        <w:autoSpaceDN w:val="0"/>
        <w:adjustRightInd w:val="0"/>
        <w:spacing w:after="0" w:line="240" w:lineRule="auto"/>
        <w:rPr>
          <w:rFonts w:ascii="Arial Narrow" w:hAnsi="Arial Narrow" w:cs="Arial Narrow"/>
        </w:rPr>
      </w:pPr>
    </w:p>
    <w:p w:rsidR="004900F0" w:rsidRPr="00352FD2" w:rsidRDefault="00352FD2" w:rsidP="00352FD2">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 xml:space="preserve">7. </w:t>
      </w:r>
      <w:r w:rsidR="004900F0" w:rsidRPr="00576298">
        <w:rPr>
          <w:rFonts w:ascii="Arial Narrow" w:hAnsi="Arial Narrow" w:cs="Arial Narrow"/>
          <w:b/>
          <w:sz w:val="28"/>
          <w:szCs w:val="28"/>
        </w:rPr>
        <w:t>Forming an Opinion and Reporting Considerations</w:t>
      </w:r>
      <w:r w:rsidRPr="00352FD2">
        <w:rPr>
          <w:rFonts w:ascii="Arial Narrow" w:hAnsi="Arial Narrow" w:cs="Arial Narrow"/>
          <w:b/>
          <w:sz w:val="24"/>
          <w:szCs w:val="24"/>
        </w:rPr>
        <w:t xml:space="preserve"> - </w:t>
      </w:r>
      <w:r w:rsidR="004900F0" w:rsidRPr="00352FD2">
        <w:rPr>
          <w:rFonts w:ascii="Arial Narrow" w:hAnsi="Arial Narrow" w:cs="Arial Narrow"/>
          <w:sz w:val="24"/>
          <w:szCs w:val="24"/>
        </w:rPr>
        <w:t>When forming an opinion and reporting on special purpose financial</w:t>
      </w:r>
      <w:r w:rsidRPr="00352FD2">
        <w:rPr>
          <w:rFonts w:ascii="Arial Narrow" w:hAnsi="Arial Narrow" w:cs="Arial Narrow"/>
          <w:sz w:val="24"/>
          <w:szCs w:val="24"/>
        </w:rPr>
        <w:t xml:space="preserve"> </w:t>
      </w:r>
      <w:r w:rsidR="004900F0" w:rsidRPr="00352FD2">
        <w:rPr>
          <w:rFonts w:ascii="Arial Narrow" w:hAnsi="Arial Narrow" w:cs="Arial Narrow"/>
          <w:sz w:val="24"/>
          <w:szCs w:val="24"/>
        </w:rPr>
        <w:t xml:space="preserve">statements, the auditor shall apply the requirements in SA 700 (Revised). </w:t>
      </w:r>
      <w:r w:rsidRPr="00352FD2">
        <w:rPr>
          <w:rFonts w:ascii="Arial Narrow" w:hAnsi="Arial Narrow" w:cs="Arial Narrow"/>
          <w:sz w:val="24"/>
          <w:szCs w:val="24"/>
        </w:rPr>
        <w:t>(Forming an Opinion and Reporting on Financial Statements)</w:t>
      </w:r>
    </w:p>
    <w:p w:rsidR="00352FD2" w:rsidRDefault="00352FD2" w:rsidP="004900F0">
      <w:pPr>
        <w:autoSpaceDE w:val="0"/>
        <w:autoSpaceDN w:val="0"/>
        <w:adjustRightInd w:val="0"/>
        <w:spacing w:after="0" w:line="240" w:lineRule="auto"/>
        <w:rPr>
          <w:rFonts w:ascii="Arial Narrow" w:hAnsi="Arial Narrow" w:cs="Arial Narrow"/>
        </w:rPr>
      </w:pPr>
    </w:p>
    <w:p w:rsidR="004900F0" w:rsidRPr="00C53383" w:rsidRDefault="00352FD2" w:rsidP="00C53383">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 xml:space="preserve">8. </w:t>
      </w:r>
      <w:r w:rsidR="004900F0" w:rsidRPr="00576298">
        <w:rPr>
          <w:rFonts w:ascii="Arial Narrow" w:hAnsi="Arial Narrow" w:cs="Arial Narrow"/>
          <w:b/>
          <w:sz w:val="28"/>
          <w:szCs w:val="28"/>
        </w:rPr>
        <w:t>Description of the Applicable Financial Reporting Framework</w:t>
      </w:r>
      <w:r w:rsidRPr="00C53383">
        <w:rPr>
          <w:rFonts w:ascii="Arial Narrow" w:hAnsi="Arial Narrow" w:cs="Arial Narrow"/>
          <w:b/>
          <w:sz w:val="24"/>
          <w:szCs w:val="24"/>
        </w:rPr>
        <w:t xml:space="preserve"> - </w:t>
      </w:r>
      <w:r w:rsidR="004900F0" w:rsidRPr="00C53383">
        <w:rPr>
          <w:rFonts w:ascii="Arial Narrow" w:hAnsi="Arial Narrow" w:cs="Arial Narrow"/>
          <w:sz w:val="24"/>
          <w:szCs w:val="24"/>
        </w:rPr>
        <w:t>SA 700 (Revised) requires the auditor to evaluate whether the financial</w:t>
      </w:r>
      <w:r w:rsidR="00C53383" w:rsidRPr="00C53383">
        <w:rPr>
          <w:rFonts w:ascii="Arial Narrow" w:hAnsi="Arial Narrow" w:cs="Arial Narrow"/>
          <w:sz w:val="24"/>
          <w:szCs w:val="24"/>
        </w:rPr>
        <w:t xml:space="preserve"> </w:t>
      </w:r>
      <w:r w:rsidR="004900F0" w:rsidRPr="00C53383">
        <w:rPr>
          <w:rFonts w:ascii="Arial Narrow" w:hAnsi="Arial Narrow" w:cs="Arial Narrow"/>
          <w:sz w:val="24"/>
          <w:szCs w:val="24"/>
        </w:rPr>
        <w:t>statements adequately refer to or describe the applicable financial reporting</w:t>
      </w:r>
      <w:r w:rsidR="00C53383" w:rsidRPr="00C53383">
        <w:rPr>
          <w:rFonts w:ascii="Arial Narrow" w:hAnsi="Arial Narrow" w:cs="Arial Narrow"/>
          <w:sz w:val="24"/>
          <w:szCs w:val="24"/>
        </w:rPr>
        <w:t xml:space="preserve"> </w:t>
      </w:r>
      <w:r w:rsidR="004900F0" w:rsidRPr="00C53383">
        <w:rPr>
          <w:rFonts w:ascii="Arial Narrow" w:hAnsi="Arial Narrow" w:cs="Arial Narrow"/>
          <w:sz w:val="24"/>
          <w:szCs w:val="24"/>
        </w:rPr>
        <w:t>framework</w:t>
      </w:r>
      <w:r w:rsidR="00C53383" w:rsidRPr="00C53383">
        <w:rPr>
          <w:rFonts w:ascii="Arial Narrow" w:hAnsi="Arial Narrow" w:cs="Arial Narrow"/>
          <w:sz w:val="24"/>
          <w:szCs w:val="24"/>
        </w:rPr>
        <w:t xml:space="preserve"> or </w:t>
      </w:r>
      <w:r w:rsidR="004900F0" w:rsidRPr="00C53383">
        <w:rPr>
          <w:rFonts w:ascii="Arial Narrow" w:hAnsi="Arial Narrow" w:cs="Arial Narrow"/>
          <w:sz w:val="24"/>
          <w:szCs w:val="24"/>
        </w:rPr>
        <w:t>the</w:t>
      </w:r>
      <w:r w:rsidR="00C53383" w:rsidRPr="00C53383">
        <w:rPr>
          <w:rFonts w:ascii="Arial Narrow" w:hAnsi="Arial Narrow" w:cs="Arial Narrow"/>
          <w:sz w:val="24"/>
          <w:szCs w:val="24"/>
        </w:rPr>
        <w:t xml:space="preserve"> </w:t>
      </w:r>
      <w:r w:rsidR="004900F0" w:rsidRPr="00C53383">
        <w:rPr>
          <w:rFonts w:ascii="Arial Narrow" w:hAnsi="Arial Narrow" w:cs="Arial Narrow"/>
          <w:sz w:val="24"/>
          <w:szCs w:val="24"/>
        </w:rPr>
        <w:t>provisions of a contract,</w:t>
      </w:r>
      <w:r w:rsidR="00C53383" w:rsidRPr="00C53383">
        <w:rPr>
          <w:rFonts w:ascii="Arial Narrow" w:hAnsi="Arial Narrow" w:cs="Arial Narrow"/>
          <w:sz w:val="24"/>
          <w:szCs w:val="24"/>
        </w:rPr>
        <w:t xml:space="preserve"> as the case may be.(Describing thereby significant interpretations of the contract)</w:t>
      </w:r>
      <w:r w:rsidR="004900F0" w:rsidRPr="00C53383">
        <w:rPr>
          <w:rFonts w:ascii="Arial Narrow" w:hAnsi="Arial Narrow" w:cs="Arial Narrow"/>
          <w:sz w:val="24"/>
          <w:szCs w:val="24"/>
        </w:rPr>
        <w:t>.</w:t>
      </w:r>
    </w:p>
    <w:p w:rsidR="004900F0" w:rsidRPr="00C53383" w:rsidRDefault="004900F0" w:rsidP="00C53383">
      <w:pPr>
        <w:autoSpaceDE w:val="0"/>
        <w:autoSpaceDN w:val="0"/>
        <w:adjustRightInd w:val="0"/>
        <w:spacing w:after="0" w:line="240" w:lineRule="auto"/>
        <w:jc w:val="both"/>
        <w:rPr>
          <w:rFonts w:ascii="Arial Narrow" w:hAnsi="Arial Narrow" w:cs="Arial Narrow"/>
          <w:sz w:val="24"/>
          <w:szCs w:val="24"/>
        </w:rPr>
      </w:pPr>
      <w:r w:rsidRPr="00C53383">
        <w:rPr>
          <w:rFonts w:ascii="Arial Narrow" w:hAnsi="Arial Narrow" w:cs="Arial Narrow"/>
          <w:sz w:val="24"/>
          <w:szCs w:val="24"/>
        </w:rPr>
        <w:t>In</w:t>
      </w:r>
      <w:r w:rsidR="00C53383" w:rsidRPr="00C53383">
        <w:rPr>
          <w:rFonts w:ascii="Arial Narrow" w:hAnsi="Arial Narrow" w:cs="Arial Narrow"/>
          <w:sz w:val="24"/>
          <w:szCs w:val="24"/>
        </w:rPr>
        <w:t xml:space="preserve"> </w:t>
      </w:r>
      <w:r w:rsidRPr="00C53383">
        <w:rPr>
          <w:rFonts w:ascii="Arial Narrow" w:hAnsi="Arial Narrow" w:cs="Arial Narrow"/>
          <w:sz w:val="24"/>
          <w:szCs w:val="24"/>
        </w:rPr>
        <w:t>the case of an auditor’s report on special purpose financial statements</w:t>
      </w:r>
      <w:r w:rsidR="00C53383" w:rsidRPr="00C53383">
        <w:rPr>
          <w:rFonts w:ascii="Arial Narrow" w:hAnsi="Arial Narrow" w:cs="Arial Narrow"/>
          <w:sz w:val="24"/>
          <w:szCs w:val="24"/>
        </w:rPr>
        <w:t xml:space="preserve"> following matters should be included as per SA 700</w:t>
      </w:r>
      <w:r w:rsidRPr="00C53383">
        <w:rPr>
          <w:rFonts w:ascii="Arial Narrow" w:hAnsi="Arial Narrow" w:cs="Arial Narrow"/>
          <w:sz w:val="24"/>
          <w:szCs w:val="24"/>
        </w:rPr>
        <w:t>:</w:t>
      </w:r>
    </w:p>
    <w:p w:rsidR="004900F0" w:rsidRPr="00645DBB" w:rsidRDefault="004900F0" w:rsidP="00C53383">
      <w:pPr>
        <w:autoSpaceDE w:val="0"/>
        <w:autoSpaceDN w:val="0"/>
        <w:adjustRightInd w:val="0"/>
        <w:spacing w:after="0" w:line="240" w:lineRule="auto"/>
        <w:jc w:val="both"/>
        <w:rPr>
          <w:rFonts w:ascii="Arial Narrow" w:hAnsi="Arial Narrow" w:cs="Arial Narrow"/>
          <w:sz w:val="24"/>
          <w:szCs w:val="24"/>
        </w:rPr>
      </w:pPr>
      <w:r w:rsidRPr="00C53383">
        <w:rPr>
          <w:rFonts w:ascii="Arial Narrow" w:hAnsi="Arial Narrow" w:cs="Arial Narrow"/>
          <w:sz w:val="24"/>
          <w:szCs w:val="24"/>
        </w:rPr>
        <w:t xml:space="preserve">(a) The auditor’s report shall also describe </w:t>
      </w:r>
      <w:r w:rsidRPr="00645DBB">
        <w:rPr>
          <w:rFonts w:ascii="Arial Narrow" w:hAnsi="Arial Narrow" w:cs="Arial Narrow"/>
          <w:sz w:val="24"/>
          <w:szCs w:val="24"/>
        </w:rPr>
        <w:t>the purpose for which the financial</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statements are prepared and, if necessary, the intended users, or refer to a</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note in the special purpose financial statements that contains that</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information; and</w:t>
      </w:r>
    </w:p>
    <w:p w:rsidR="004900F0" w:rsidRPr="00645DBB" w:rsidRDefault="004900F0" w:rsidP="00C53383">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(b) If management has a choice of financial reporting frameworks in the</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preparation of such financial statements, the explanation of management’s</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responsibility for the financial statements shall also make reference to its</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responsibility for determining that the applicable financial reporting</w:t>
      </w:r>
      <w:r w:rsidR="00C53383" w:rsidRPr="00645DBB">
        <w:rPr>
          <w:rFonts w:ascii="Arial Narrow" w:hAnsi="Arial Narrow" w:cs="Arial Narrow"/>
          <w:sz w:val="24"/>
          <w:szCs w:val="24"/>
        </w:rPr>
        <w:t xml:space="preserve"> </w:t>
      </w:r>
      <w:r w:rsidRPr="00645DBB">
        <w:rPr>
          <w:rFonts w:ascii="Arial Narrow" w:hAnsi="Arial Narrow" w:cs="Arial Narrow"/>
          <w:sz w:val="24"/>
          <w:szCs w:val="24"/>
        </w:rPr>
        <w:t xml:space="preserve">framework is acceptable in the </w:t>
      </w:r>
      <w:r w:rsidR="00C53383" w:rsidRPr="00645DBB">
        <w:rPr>
          <w:rFonts w:ascii="Arial Narrow" w:hAnsi="Arial Narrow" w:cs="Arial Narrow"/>
          <w:sz w:val="24"/>
          <w:szCs w:val="24"/>
        </w:rPr>
        <w:t>c</w:t>
      </w:r>
      <w:r w:rsidRPr="00645DBB">
        <w:rPr>
          <w:rFonts w:ascii="Arial Narrow" w:hAnsi="Arial Narrow" w:cs="Arial Narrow"/>
          <w:sz w:val="24"/>
          <w:szCs w:val="24"/>
        </w:rPr>
        <w:t>ircumstances.</w:t>
      </w:r>
    </w:p>
    <w:p w:rsidR="004900F0" w:rsidRDefault="004900F0" w:rsidP="004900F0">
      <w:pPr>
        <w:autoSpaceDE w:val="0"/>
        <w:autoSpaceDN w:val="0"/>
        <w:adjustRightInd w:val="0"/>
        <w:spacing w:after="0" w:line="240" w:lineRule="auto"/>
        <w:rPr>
          <w:rFonts w:ascii="Arial Narrow" w:hAnsi="Arial Narrow" w:cs="Arial Narrow"/>
          <w:sz w:val="18"/>
          <w:szCs w:val="18"/>
        </w:rPr>
      </w:pPr>
    </w:p>
    <w:p w:rsidR="004900F0" w:rsidRDefault="00C53383" w:rsidP="00E10A54">
      <w:pPr>
        <w:autoSpaceDE w:val="0"/>
        <w:autoSpaceDN w:val="0"/>
        <w:adjustRightInd w:val="0"/>
        <w:spacing w:after="0" w:line="240" w:lineRule="auto"/>
        <w:jc w:val="both"/>
        <w:rPr>
          <w:rFonts w:ascii="Arial Narrow" w:hAnsi="Arial Narrow" w:cs="Arial Narrow"/>
          <w:sz w:val="24"/>
          <w:szCs w:val="24"/>
        </w:rPr>
      </w:pPr>
      <w:r w:rsidRPr="00576298">
        <w:rPr>
          <w:rFonts w:ascii="Arial Narrow" w:hAnsi="Arial Narrow" w:cs="Arial Narrow"/>
          <w:b/>
          <w:sz w:val="28"/>
          <w:szCs w:val="28"/>
        </w:rPr>
        <w:t xml:space="preserve">9. </w:t>
      </w:r>
      <w:r w:rsidR="004900F0" w:rsidRPr="00576298">
        <w:rPr>
          <w:rFonts w:ascii="Arial Narrow" w:hAnsi="Arial Narrow" w:cs="Arial Narrow"/>
          <w:b/>
          <w:sz w:val="28"/>
          <w:szCs w:val="28"/>
        </w:rPr>
        <w:t>Alerting Readers that the Financial Statements Are Prepared in Accordance</w:t>
      </w:r>
      <w:r w:rsidRPr="00576298">
        <w:rPr>
          <w:rFonts w:ascii="Arial Narrow" w:hAnsi="Arial Narrow" w:cs="Arial Narrow"/>
          <w:b/>
          <w:sz w:val="28"/>
          <w:szCs w:val="28"/>
        </w:rPr>
        <w:t xml:space="preserve"> </w:t>
      </w:r>
      <w:r w:rsidR="004900F0" w:rsidRPr="00576298">
        <w:rPr>
          <w:rFonts w:ascii="Arial Narrow" w:hAnsi="Arial Narrow" w:cs="Arial Narrow"/>
          <w:b/>
          <w:sz w:val="28"/>
          <w:szCs w:val="28"/>
        </w:rPr>
        <w:t>with a Special Purpose Framework</w:t>
      </w:r>
      <w:r w:rsidRPr="00E10A54">
        <w:rPr>
          <w:rFonts w:ascii="Arial Narrow" w:hAnsi="Arial Narrow" w:cs="Arial Narrow"/>
          <w:b/>
          <w:sz w:val="24"/>
          <w:szCs w:val="24"/>
        </w:rPr>
        <w:t xml:space="preserve"> - </w:t>
      </w:r>
      <w:r w:rsidR="004900F0" w:rsidRPr="00E10A54">
        <w:rPr>
          <w:rFonts w:ascii="Arial Narrow" w:hAnsi="Arial Narrow" w:cs="Arial Narrow"/>
          <w:sz w:val="24"/>
          <w:szCs w:val="24"/>
        </w:rPr>
        <w:t>The auditor’s report on special purpose financial statements shall include an</w:t>
      </w:r>
      <w:r w:rsidRPr="00E10A54">
        <w:rPr>
          <w:rFonts w:ascii="Arial Narrow" w:hAnsi="Arial Narrow" w:cs="Arial Narrow"/>
          <w:sz w:val="24"/>
          <w:szCs w:val="24"/>
        </w:rPr>
        <w:t xml:space="preserve"> </w:t>
      </w:r>
      <w:r w:rsidR="004900F0" w:rsidRPr="00645DBB">
        <w:rPr>
          <w:rFonts w:ascii="Arial Narrow" w:hAnsi="Arial Narrow" w:cs="Arial Narrow"/>
          <w:sz w:val="24"/>
          <w:szCs w:val="24"/>
        </w:rPr>
        <w:t>Emphasis of Matter paragraph alerting users of the auditor’s report that the</w:t>
      </w:r>
      <w:r w:rsidRPr="00645DBB">
        <w:rPr>
          <w:rFonts w:ascii="Arial Narrow" w:hAnsi="Arial Narrow" w:cs="Arial Narrow"/>
          <w:sz w:val="24"/>
          <w:szCs w:val="24"/>
        </w:rPr>
        <w:t xml:space="preserve"> </w:t>
      </w:r>
      <w:r w:rsidR="004900F0" w:rsidRPr="00645DBB">
        <w:rPr>
          <w:rFonts w:ascii="Arial Narrow" w:hAnsi="Arial Narrow" w:cs="Arial Narrow"/>
          <w:sz w:val="24"/>
          <w:szCs w:val="24"/>
        </w:rPr>
        <w:t>financial statements are prepared in accordance with a special purpose</w:t>
      </w:r>
      <w:r w:rsidRPr="00645DBB">
        <w:rPr>
          <w:rFonts w:ascii="Arial Narrow" w:hAnsi="Arial Narrow" w:cs="Arial Narrow"/>
          <w:sz w:val="24"/>
          <w:szCs w:val="24"/>
        </w:rPr>
        <w:t xml:space="preserve"> </w:t>
      </w:r>
      <w:r w:rsidR="004900F0" w:rsidRPr="00645DBB">
        <w:rPr>
          <w:rFonts w:ascii="Arial Narrow" w:hAnsi="Arial Narrow" w:cs="Arial Narrow"/>
          <w:sz w:val="24"/>
          <w:szCs w:val="24"/>
        </w:rPr>
        <w:t>framework and that, as a result, the financial statements may not be suitable for</w:t>
      </w:r>
      <w:r w:rsidRPr="00645DBB">
        <w:rPr>
          <w:rFonts w:ascii="Arial Narrow" w:hAnsi="Arial Narrow" w:cs="Arial Narrow"/>
          <w:sz w:val="24"/>
          <w:szCs w:val="24"/>
        </w:rPr>
        <w:t xml:space="preserve"> </w:t>
      </w:r>
      <w:r w:rsidR="004900F0" w:rsidRPr="00645DBB">
        <w:rPr>
          <w:rFonts w:ascii="Arial Narrow" w:hAnsi="Arial Narrow" w:cs="Arial Narrow"/>
          <w:sz w:val="24"/>
          <w:szCs w:val="24"/>
        </w:rPr>
        <w:t>another purpose. The auditor shall include this paragraph under an appropriate</w:t>
      </w:r>
      <w:r w:rsidRPr="00645DBB">
        <w:rPr>
          <w:rFonts w:ascii="Arial Narrow" w:hAnsi="Arial Narrow" w:cs="Arial Narrow"/>
          <w:sz w:val="24"/>
          <w:szCs w:val="24"/>
        </w:rPr>
        <w:t xml:space="preserve"> </w:t>
      </w:r>
      <w:r w:rsidR="004900F0" w:rsidRPr="00645DBB">
        <w:rPr>
          <w:rFonts w:ascii="Arial Narrow" w:hAnsi="Arial Narrow" w:cs="Arial Narrow"/>
          <w:sz w:val="24"/>
          <w:szCs w:val="24"/>
        </w:rPr>
        <w:t xml:space="preserve">heading. </w:t>
      </w:r>
      <w:r w:rsidR="00E10A54" w:rsidRPr="00645DBB">
        <w:rPr>
          <w:rFonts w:ascii="Arial Narrow" w:hAnsi="Arial Narrow" w:cs="Arial Narrow"/>
          <w:sz w:val="24"/>
          <w:szCs w:val="24"/>
        </w:rPr>
        <w:t>In addition to the alert, the auditor may consider it appropriate to indicate that the auditor’s report is intended solely for the specific users</w:t>
      </w:r>
      <w:r w:rsidR="00516626">
        <w:rPr>
          <w:rFonts w:ascii="Arial Narrow" w:hAnsi="Arial Narrow" w:cs="Arial Narrow"/>
          <w:sz w:val="24"/>
          <w:szCs w:val="24"/>
        </w:rPr>
        <w:t>.</w:t>
      </w:r>
    </w:p>
    <w:p w:rsidR="00516626" w:rsidRDefault="00516626" w:rsidP="00E10A54">
      <w:pPr>
        <w:autoSpaceDE w:val="0"/>
        <w:autoSpaceDN w:val="0"/>
        <w:adjustRightInd w:val="0"/>
        <w:spacing w:after="0" w:line="240" w:lineRule="auto"/>
        <w:jc w:val="both"/>
        <w:rPr>
          <w:rFonts w:ascii="Arial Narrow" w:hAnsi="Arial Narrow" w:cs="Arial Narrow"/>
          <w:sz w:val="24"/>
          <w:szCs w:val="24"/>
        </w:rPr>
      </w:pPr>
    </w:p>
    <w:tbl>
      <w:tblPr>
        <w:tblW w:w="5000" w:type="pct"/>
        <w:tblLook w:val="04A0"/>
      </w:tblPr>
      <w:tblGrid>
        <w:gridCol w:w="445"/>
        <w:gridCol w:w="3649"/>
        <w:gridCol w:w="5148"/>
      </w:tblGrid>
      <w:tr w:rsidR="00516626" w:rsidRPr="002A06C9" w:rsidTr="00B45DF1">
        <w:trPr>
          <w:trHeight w:val="315"/>
        </w:trPr>
        <w:tc>
          <w:tcPr>
            <w:tcW w:w="5000" w:type="pct"/>
            <w:gridSpan w:val="3"/>
            <w:tcBorders>
              <w:top w:val="single" w:sz="4" w:space="0" w:color="auto"/>
              <w:left w:val="single" w:sz="4" w:space="0" w:color="auto"/>
              <w:bottom w:val="nil"/>
              <w:right w:val="single" w:sz="4" w:space="0" w:color="000000"/>
            </w:tcBorders>
            <w:shd w:val="clear" w:color="auto" w:fill="auto"/>
            <w:hideMark/>
          </w:tcPr>
          <w:p w:rsidR="00516626" w:rsidRPr="002A06C9" w:rsidRDefault="00516626" w:rsidP="00B45DF1">
            <w:pPr>
              <w:spacing w:after="0" w:line="240" w:lineRule="auto"/>
              <w:jc w:val="center"/>
              <w:rPr>
                <w:rFonts w:ascii="Times New Roman" w:hAnsi="Times New Roman"/>
                <w:b/>
                <w:bCs/>
                <w:sz w:val="24"/>
                <w:szCs w:val="24"/>
              </w:rPr>
            </w:pPr>
          </w:p>
        </w:tc>
      </w:tr>
      <w:tr w:rsidR="00516626" w:rsidRPr="002A06C9" w:rsidTr="00B45DF1">
        <w:trPr>
          <w:trHeight w:val="1225"/>
        </w:trPr>
        <w:tc>
          <w:tcPr>
            <w:tcW w:w="5000" w:type="pct"/>
            <w:gridSpan w:val="3"/>
            <w:tcBorders>
              <w:top w:val="nil"/>
              <w:left w:val="single" w:sz="4" w:space="0" w:color="auto"/>
              <w:bottom w:val="single" w:sz="4" w:space="0" w:color="auto"/>
              <w:right w:val="single" w:sz="4" w:space="0" w:color="000000"/>
            </w:tcBorders>
            <w:shd w:val="clear" w:color="auto" w:fill="auto"/>
            <w:hideMark/>
          </w:tcPr>
          <w:p w:rsidR="00516626" w:rsidRPr="00576298" w:rsidRDefault="00516626" w:rsidP="00516626">
            <w:pPr>
              <w:autoSpaceDE w:val="0"/>
              <w:autoSpaceDN w:val="0"/>
              <w:adjustRightInd w:val="0"/>
              <w:spacing w:after="0" w:line="240" w:lineRule="auto"/>
              <w:jc w:val="center"/>
              <w:rPr>
                <w:rFonts w:ascii="Arial Narrow" w:hAnsi="Arial Narrow" w:cs="Arial Narrow"/>
                <w:b/>
                <w:sz w:val="34"/>
                <w:szCs w:val="34"/>
              </w:rPr>
            </w:pPr>
            <w:r w:rsidRPr="00576298">
              <w:rPr>
                <w:rFonts w:ascii="Arial Narrow" w:hAnsi="Arial Narrow" w:cs="Arial Narrow"/>
                <w:b/>
                <w:sz w:val="34"/>
                <w:szCs w:val="34"/>
              </w:rPr>
              <w:t>SA 800</w:t>
            </w:r>
          </w:p>
          <w:p w:rsidR="00516626" w:rsidRPr="00576298" w:rsidRDefault="00516626" w:rsidP="00516626">
            <w:pPr>
              <w:autoSpaceDE w:val="0"/>
              <w:autoSpaceDN w:val="0"/>
              <w:adjustRightInd w:val="0"/>
              <w:spacing w:after="0" w:line="240" w:lineRule="auto"/>
              <w:jc w:val="center"/>
              <w:rPr>
                <w:rFonts w:ascii="Arial Narrow" w:hAnsi="Arial Narrow" w:cs="Arial Narrow"/>
                <w:b/>
                <w:sz w:val="34"/>
                <w:szCs w:val="34"/>
              </w:rPr>
            </w:pPr>
            <w:r w:rsidRPr="00576298">
              <w:rPr>
                <w:rFonts w:ascii="Arial Narrow" w:hAnsi="Arial Narrow" w:cs="Arial Narrow"/>
                <w:b/>
                <w:sz w:val="34"/>
                <w:szCs w:val="34"/>
              </w:rPr>
              <w:t>Special Considerations—Audits of Financial Statements Prepared in Accordance with Special Purpose Frameworks</w:t>
            </w:r>
          </w:p>
          <w:p w:rsidR="00516626" w:rsidRPr="002A06C9" w:rsidRDefault="00516626" w:rsidP="00B45DF1">
            <w:pPr>
              <w:spacing w:after="0" w:line="240" w:lineRule="auto"/>
              <w:jc w:val="center"/>
              <w:rPr>
                <w:rFonts w:ascii="Times New Roman" w:hAnsi="Times New Roman"/>
                <w:b/>
                <w:bCs/>
                <w:sz w:val="24"/>
                <w:szCs w:val="24"/>
              </w:rPr>
            </w:pPr>
          </w:p>
        </w:tc>
      </w:tr>
      <w:tr w:rsidR="00516626" w:rsidRPr="00A447B7" w:rsidTr="00B45DF1">
        <w:trPr>
          <w:trHeight w:val="315"/>
        </w:trPr>
        <w:tc>
          <w:tcPr>
            <w:tcW w:w="241" w:type="pct"/>
            <w:tcBorders>
              <w:top w:val="nil"/>
              <w:left w:val="single" w:sz="4" w:space="0" w:color="auto"/>
              <w:bottom w:val="single" w:sz="4" w:space="0" w:color="auto"/>
              <w:right w:val="nil"/>
            </w:tcBorders>
            <w:shd w:val="clear" w:color="auto" w:fill="auto"/>
            <w:noWrap/>
            <w:hideMark/>
          </w:tcPr>
          <w:p w:rsidR="00516626" w:rsidRPr="00A447B7" w:rsidRDefault="00516626" w:rsidP="00B45DF1">
            <w:pPr>
              <w:spacing w:after="0" w:line="240" w:lineRule="auto"/>
              <w:jc w:val="center"/>
              <w:rPr>
                <w:rFonts w:ascii="Times New Roman" w:hAnsi="Times New Roman"/>
                <w:bCs/>
                <w:sz w:val="24"/>
                <w:szCs w:val="24"/>
              </w:rPr>
            </w:pPr>
            <w:r w:rsidRPr="00A447B7">
              <w:rPr>
                <w:rFonts w:ascii="Times New Roman" w:hAnsi="Times New Roman"/>
                <w:bCs/>
                <w:sz w:val="24"/>
                <w:szCs w:val="24"/>
              </w:rPr>
              <w:t>1.</w:t>
            </w:r>
          </w:p>
        </w:tc>
        <w:tc>
          <w:tcPr>
            <w:tcW w:w="1974" w:type="pct"/>
            <w:tcBorders>
              <w:top w:val="nil"/>
              <w:left w:val="single" w:sz="4" w:space="0" w:color="auto"/>
              <w:bottom w:val="single" w:sz="4" w:space="0" w:color="auto"/>
              <w:right w:val="single" w:sz="4" w:space="0" w:color="auto"/>
            </w:tcBorders>
            <w:shd w:val="clear" w:color="auto" w:fill="auto"/>
            <w:hideMark/>
          </w:tcPr>
          <w:p w:rsidR="00516626" w:rsidRPr="00A447B7" w:rsidRDefault="00516626" w:rsidP="00B45DF1">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Effective Date</w:t>
            </w:r>
          </w:p>
        </w:tc>
        <w:tc>
          <w:tcPr>
            <w:tcW w:w="2785" w:type="pct"/>
            <w:tcBorders>
              <w:top w:val="nil"/>
              <w:left w:val="nil"/>
              <w:bottom w:val="single" w:sz="4" w:space="0" w:color="auto"/>
              <w:right w:val="single" w:sz="4" w:space="0" w:color="auto"/>
            </w:tcBorders>
            <w:shd w:val="clear" w:color="auto" w:fill="auto"/>
            <w:hideMark/>
          </w:tcPr>
          <w:p w:rsidR="00516626" w:rsidRPr="00A447B7" w:rsidRDefault="00516626" w:rsidP="004B3941">
            <w:pPr>
              <w:spacing w:after="0" w:line="240" w:lineRule="auto"/>
              <w:jc w:val="both"/>
              <w:rPr>
                <w:rFonts w:ascii="Times New Roman" w:hAnsi="Times New Roman"/>
                <w:sz w:val="24"/>
                <w:szCs w:val="24"/>
              </w:rPr>
            </w:pPr>
            <w:r w:rsidRPr="00A447B7">
              <w:rPr>
                <w:rFonts w:ascii="Arial Narrow" w:hAnsi="Arial Narrow" w:cs="Arial Narrow"/>
                <w:color w:val="000000"/>
              </w:rPr>
              <w:t>April 1, 201</w:t>
            </w:r>
            <w:r w:rsidR="004B3941">
              <w:rPr>
                <w:rFonts w:ascii="Arial Narrow" w:hAnsi="Arial Narrow" w:cs="Arial Narrow"/>
                <w:color w:val="000000"/>
              </w:rPr>
              <w:t>1</w:t>
            </w:r>
          </w:p>
        </w:tc>
      </w:tr>
      <w:tr w:rsidR="00516626" w:rsidRPr="00A447B7" w:rsidTr="00B45DF1">
        <w:trPr>
          <w:trHeight w:val="315"/>
        </w:trPr>
        <w:tc>
          <w:tcPr>
            <w:tcW w:w="241" w:type="pct"/>
            <w:tcBorders>
              <w:top w:val="nil"/>
              <w:left w:val="single" w:sz="4" w:space="0" w:color="auto"/>
              <w:bottom w:val="single" w:sz="4" w:space="0" w:color="auto"/>
              <w:right w:val="nil"/>
            </w:tcBorders>
            <w:shd w:val="clear" w:color="auto" w:fill="auto"/>
            <w:noWrap/>
            <w:hideMark/>
          </w:tcPr>
          <w:p w:rsidR="00516626" w:rsidRPr="00A447B7" w:rsidRDefault="00516626" w:rsidP="00B45DF1">
            <w:pPr>
              <w:spacing w:after="0" w:line="240" w:lineRule="auto"/>
              <w:jc w:val="center"/>
              <w:rPr>
                <w:rFonts w:ascii="Times New Roman" w:hAnsi="Times New Roman"/>
                <w:bCs/>
                <w:sz w:val="24"/>
                <w:szCs w:val="24"/>
              </w:rPr>
            </w:pPr>
            <w:r w:rsidRPr="00A447B7">
              <w:rPr>
                <w:rFonts w:ascii="Times New Roman" w:hAnsi="Times New Roman"/>
                <w:bCs/>
                <w:sz w:val="24"/>
                <w:szCs w:val="24"/>
              </w:rPr>
              <w:t>2.</w:t>
            </w:r>
          </w:p>
        </w:tc>
        <w:tc>
          <w:tcPr>
            <w:tcW w:w="1974" w:type="pct"/>
            <w:tcBorders>
              <w:top w:val="nil"/>
              <w:left w:val="single" w:sz="4" w:space="0" w:color="auto"/>
              <w:bottom w:val="single" w:sz="4" w:space="0" w:color="auto"/>
              <w:right w:val="single" w:sz="4" w:space="0" w:color="auto"/>
            </w:tcBorders>
            <w:shd w:val="clear" w:color="auto" w:fill="auto"/>
            <w:hideMark/>
          </w:tcPr>
          <w:p w:rsidR="00516626" w:rsidRPr="00A447B7" w:rsidRDefault="00516626" w:rsidP="00B45DF1">
            <w:pPr>
              <w:spacing w:after="0" w:line="240" w:lineRule="auto"/>
              <w:jc w:val="both"/>
              <w:rPr>
                <w:rFonts w:ascii="Times New Roman" w:hAnsi="Times New Roman"/>
                <w:sz w:val="24"/>
                <w:szCs w:val="24"/>
              </w:rPr>
            </w:pPr>
            <w:r w:rsidRPr="00A447B7">
              <w:rPr>
                <w:rFonts w:ascii="Arial Narrow" w:hAnsi="Arial Narrow" w:cs="Arial Narrow"/>
                <w:color w:val="000000"/>
                <w:sz w:val="24"/>
                <w:szCs w:val="24"/>
              </w:rPr>
              <w:t>Scope</w:t>
            </w:r>
          </w:p>
        </w:tc>
        <w:tc>
          <w:tcPr>
            <w:tcW w:w="2785" w:type="pct"/>
            <w:tcBorders>
              <w:top w:val="nil"/>
              <w:left w:val="nil"/>
              <w:bottom w:val="single" w:sz="4" w:space="0" w:color="auto"/>
              <w:right w:val="single" w:sz="4" w:space="0" w:color="auto"/>
            </w:tcBorders>
            <w:shd w:val="clear" w:color="auto" w:fill="auto"/>
            <w:hideMark/>
          </w:tcPr>
          <w:p w:rsidR="00516626" w:rsidRPr="00A447B7" w:rsidRDefault="004B3941" w:rsidP="004B3941">
            <w:pPr>
              <w:spacing w:after="0" w:line="240" w:lineRule="auto"/>
              <w:jc w:val="both"/>
              <w:rPr>
                <w:rFonts w:ascii="Times New Roman" w:hAnsi="Times New Roman"/>
                <w:sz w:val="24"/>
                <w:szCs w:val="24"/>
              </w:rPr>
            </w:pPr>
            <w:r>
              <w:rPr>
                <w:rFonts w:ascii="Arial Narrow" w:hAnsi="Arial Narrow" w:cs="Arial Narrow"/>
                <w:sz w:val="24"/>
                <w:szCs w:val="24"/>
              </w:rPr>
              <w:t>D</w:t>
            </w:r>
            <w:r w:rsidRPr="00645DBB">
              <w:rPr>
                <w:rFonts w:ascii="Arial Narrow" w:hAnsi="Arial Narrow" w:cs="Arial Narrow"/>
                <w:sz w:val="24"/>
                <w:szCs w:val="24"/>
              </w:rPr>
              <w:t>eals with special considerations in the application of the SAs (in 100-700 series) to an audit of financial statements prepared in accordance with a special purpose framework</w:t>
            </w:r>
          </w:p>
        </w:tc>
      </w:tr>
      <w:tr w:rsidR="00516626" w:rsidRPr="002A06C9" w:rsidTr="00B45DF1">
        <w:trPr>
          <w:trHeight w:val="315"/>
        </w:trPr>
        <w:tc>
          <w:tcPr>
            <w:tcW w:w="241" w:type="pct"/>
            <w:tcBorders>
              <w:top w:val="nil"/>
              <w:left w:val="single" w:sz="4" w:space="0" w:color="auto"/>
              <w:bottom w:val="nil"/>
              <w:right w:val="single" w:sz="4" w:space="0" w:color="auto"/>
            </w:tcBorders>
            <w:shd w:val="clear" w:color="auto" w:fill="auto"/>
            <w:noWrap/>
            <w:hideMark/>
          </w:tcPr>
          <w:p w:rsidR="00516626" w:rsidRPr="007136DD" w:rsidRDefault="00516626" w:rsidP="00B45DF1">
            <w:pPr>
              <w:spacing w:after="0" w:line="240" w:lineRule="auto"/>
              <w:jc w:val="center"/>
              <w:rPr>
                <w:rFonts w:ascii="Times New Roman" w:hAnsi="Times New Roman"/>
                <w:bCs/>
                <w:sz w:val="24"/>
                <w:szCs w:val="24"/>
              </w:rPr>
            </w:pPr>
            <w:r w:rsidRPr="007136DD">
              <w:rPr>
                <w:rFonts w:ascii="Times New Roman" w:hAnsi="Times New Roman"/>
                <w:bCs/>
                <w:sz w:val="24"/>
                <w:szCs w:val="24"/>
              </w:rPr>
              <w:t>3.</w:t>
            </w:r>
          </w:p>
        </w:tc>
        <w:tc>
          <w:tcPr>
            <w:tcW w:w="1974" w:type="pct"/>
            <w:tcBorders>
              <w:top w:val="nil"/>
              <w:left w:val="nil"/>
              <w:bottom w:val="nil"/>
              <w:right w:val="single" w:sz="4" w:space="0" w:color="auto"/>
            </w:tcBorders>
            <w:shd w:val="clear" w:color="auto" w:fill="auto"/>
            <w:hideMark/>
          </w:tcPr>
          <w:p w:rsidR="00516626" w:rsidRPr="00F32525" w:rsidRDefault="004B3941" w:rsidP="00B45DF1">
            <w:pPr>
              <w:spacing w:after="0" w:line="240" w:lineRule="auto"/>
              <w:jc w:val="both"/>
              <w:rPr>
                <w:rFonts w:ascii="Times New Roman" w:hAnsi="Times New Roman"/>
                <w:sz w:val="24"/>
                <w:szCs w:val="24"/>
              </w:rPr>
            </w:pPr>
            <w:r w:rsidRPr="00F32525">
              <w:rPr>
                <w:rFonts w:ascii="Arial Narrow" w:hAnsi="Arial Narrow" w:cs="Arial Narrow"/>
                <w:sz w:val="24"/>
                <w:szCs w:val="24"/>
              </w:rPr>
              <w:t>Objective</w:t>
            </w:r>
          </w:p>
        </w:tc>
        <w:tc>
          <w:tcPr>
            <w:tcW w:w="2785" w:type="pct"/>
            <w:tcBorders>
              <w:top w:val="nil"/>
              <w:left w:val="nil"/>
              <w:bottom w:val="nil"/>
              <w:right w:val="single" w:sz="4" w:space="0" w:color="auto"/>
            </w:tcBorders>
            <w:shd w:val="clear" w:color="auto" w:fill="auto"/>
            <w:hideMark/>
          </w:tcPr>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T</w:t>
            </w:r>
            <w:r w:rsidRPr="00645DBB">
              <w:rPr>
                <w:rFonts w:ascii="Arial Narrow" w:hAnsi="Arial Narrow" w:cs="Arial Narrow"/>
                <w:sz w:val="24"/>
                <w:szCs w:val="24"/>
              </w:rPr>
              <w:t>o appropriately</w:t>
            </w:r>
            <w:r>
              <w:rPr>
                <w:rFonts w:ascii="Arial Narrow" w:hAnsi="Arial Narrow" w:cs="Arial Narrow"/>
                <w:sz w:val="24"/>
                <w:szCs w:val="24"/>
              </w:rPr>
              <w:t xml:space="preserve"> consider following matters</w:t>
            </w:r>
            <w:r w:rsidRPr="00645DBB">
              <w:rPr>
                <w:rFonts w:ascii="Arial Narrow" w:hAnsi="Arial Narrow" w:cs="Arial Narrow"/>
                <w:sz w:val="24"/>
                <w:szCs w:val="24"/>
              </w:rPr>
              <w:t>:</w:t>
            </w:r>
          </w:p>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lastRenderedPageBreak/>
              <w:t>(a) The acceptance of the engagement;</w:t>
            </w:r>
          </w:p>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(b) The planning and performance of that engagement; and</w:t>
            </w:r>
          </w:p>
          <w:p w:rsidR="004B3941" w:rsidRPr="003870D2" w:rsidRDefault="004B3941" w:rsidP="004B3941">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(c) Forming an opinion and reporting on the financial statements</w:t>
            </w:r>
            <w:r w:rsidRPr="003870D2">
              <w:rPr>
                <w:rFonts w:ascii="Arial Narrow" w:hAnsi="Arial Narrow" w:cs="Arial Narrow"/>
                <w:sz w:val="24"/>
                <w:szCs w:val="24"/>
              </w:rPr>
              <w:t>.</w:t>
            </w:r>
          </w:p>
          <w:p w:rsidR="00516626" w:rsidRPr="002A06C9" w:rsidRDefault="00516626" w:rsidP="004B3941">
            <w:pPr>
              <w:spacing w:after="0" w:line="240" w:lineRule="auto"/>
              <w:ind w:left="360"/>
              <w:jc w:val="both"/>
              <w:rPr>
                <w:rFonts w:ascii="Times New Roman" w:hAnsi="Times New Roman"/>
                <w:sz w:val="24"/>
                <w:szCs w:val="24"/>
              </w:rPr>
            </w:pPr>
          </w:p>
        </w:tc>
      </w:tr>
      <w:tr w:rsidR="00516626" w:rsidRPr="002A06C9" w:rsidTr="00B45DF1">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516626" w:rsidRPr="002A06C9" w:rsidRDefault="00516626" w:rsidP="00B45DF1">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516626" w:rsidRPr="00F32525" w:rsidRDefault="00516626" w:rsidP="00B45DF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516626" w:rsidRPr="002A06C9" w:rsidRDefault="00516626" w:rsidP="00B45DF1">
            <w:pPr>
              <w:spacing w:after="0" w:line="240" w:lineRule="auto"/>
              <w:jc w:val="both"/>
              <w:rPr>
                <w:rFonts w:ascii="Times New Roman" w:hAnsi="Times New Roman"/>
                <w:sz w:val="24"/>
                <w:szCs w:val="24"/>
              </w:rPr>
            </w:pPr>
          </w:p>
        </w:tc>
      </w:tr>
      <w:tr w:rsidR="00516626" w:rsidRPr="002A06C9" w:rsidTr="00B45DF1">
        <w:trPr>
          <w:trHeight w:val="315"/>
        </w:trPr>
        <w:tc>
          <w:tcPr>
            <w:tcW w:w="241" w:type="pct"/>
            <w:tcBorders>
              <w:top w:val="nil"/>
              <w:left w:val="single" w:sz="4" w:space="0" w:color="auto"/>
              <w:bottom w:val="nil"/>
              <w:right w:val="single" w:sz="4" w:space="0" w:color="auto"/>
            </w:tcBorders>
            <w:shd w:val="clear" w:color="auto" w:fill="auto"/>
            <w:noWrap/>
            <w:hideMark/>
          </w:tcPr>
          <w:p w:rsidR="00516626" w:rsidRPr="007136DD" w:rsidRDefault="00516626" w:rsidP="00B45DF1">
            <w:pPr>
              <w:spacing w:after="0" w:line="240" w:lineRule="auto"/>
              <w:jc w:val="center"/>
              <w:rPr>
                <w:rFonts w:ascii="Times New Roman" w:hAnsi="Times New Roman"/>
                <w:bCs/>
                <w:sz w:val="24"/>
                <w:szCs w:val="24"/>
              </w:rPr>
            </w:pPr>
            <w:r w:rsidRPr="007136DD">
              <w:rPr>
                <w:rFonts w:ascii="Times New Roman" w:hAnsi="Times New Roman"/>
                <w:bCs/>
                <w:sz w:val="24"/>
                <w:szCs w:val="24"/>
              </w:rPr>
              <w:t>4.</w:t>
            </w:r>
          </w:p>
        </w:tc>
        <w:tc>
          <w:tcPr>
            <w:tcW w:w="1974" w:type="pct"/>
            <w:tcBorders>
              <w:top w:val="nil"/>
              <w:left w:val="nil"/>
              <w:bottom w:val="nil"/>
              <w:right w:val="single" w:sz="4" w:space="0" w:color="auto"/>
            </w:tcBorders>
            <w:shd w:val="clear" w:color="auto" w:fill="auto"/>
            <w:hideMark/>
          </w:tcPr>
          <w:p w:rsidR="00516626" w:rsidRPr="00F32525" w:rsidRDefault="004B3941" w:rsidP="00B45DF1">
            <w:pPr>
              <w:spacing w:after="0" w:line="240" w:lineRule="auto"/>
              <w:jc w:val="both"/>
              <w:rPr>
                <w:rFonts w:ascii="Times New Roman" w:hAnsi="Times New Roman"/>
                <w:sz w:val="24"/>
                <w:szCs w:val="24"/>
              </w:rPr>
            </w:pPr>
            <w:r w:rsidRPr="00F32525">
              <w:rPr>
                <w:rFonts w:ascii="Arial Narrow" w:hAnsi="Arial Narrow" w:cs="Arial Narrow"/>
                <w:sz w:val="24"/>
                <w:szCs w:val="24"/>
              </w:rPr>
              <w:t>Requirements</w:t>
            </w:r>
          </w:p>
        </w:tc>
        <w:tc>
          <w:tcPr>
            <w:tcW w:w="2785" w:type="pct"/>
            <w:tcBorders>
              <w:top w:val="nil"/>
              <w:left w:val="nil"/>
              <w:bottom w:val="nil"/>
              <w:right w:val="single" w:sz="4" w:space="0" w:color="auto"/>
            </w:tcBorders>
            <w:shd w:val="clear" w:color="auto" w:fill="auto"/>
            <w:hideMark/>
          </w:tcPr>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To</w:t>
            </w:r>
            <w:r w:rsidRPr="003870D2">
              <w:rPr>
                <w:rFonts w:ascii="Arial Narrow" w:hAnsi="Arial Narrow" w:cs="Arial Narrow"/>
                <w:sz w:val="24"/>
                <w:szCs w:val="24"/>
              </w:rPr>
              <w:t xml:space="preserve"> </w:t>
            </w:r>
            <w:r w:rsidRPr="00645DBB">
              <w:rPr>
                <w:rFonts w:ascii="Arial Narrow" w:hAnsi="Arial Narrow" w:cs="Arial Narrow"/>
                <w:sz w:val="24"/>
                <w:szCs w:val="24"/>
              </w:rPr>
              <w:t xml:space="preserve">obtain an understanding of: </w:t>
            </w:r>
          </w:p>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(a) The purpose for which the financial statements are prepared</w:t>
            </w:r>
          </w:p>
          <w:p w:rsidR="004B3941" w:rsidRPr="00645DBB" w:rsidRDefault="004B3941" w:rsidP="004B3941">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 xml:space="preserve">(b) The financial information needs of the intended users. </w:t>
            </w:r>
          </w:p>
          <w:p w:rsidR="004B3941" w:rsidRDefault="004B3941" w:rsidP="004B3941">
            <w:pPr>
              <w:autoSpaceDE w:val="0"/>
              <w:autoSpaceDN w:val="0"/>
              <w:adjustRightInd w:val="0"/>
              <w:spacing w:after="0" w:line="240" w:lineRule="auto"/>
              <w:jc w:val="both"/>
              <w:rPr>
                <w:rFonts w:ascii="Arial Narrow" w:hAnsi="Arial Narrow" w:cs="Arial Narrow"/>
              </w:rPr>
            </w:pPr>
            <w:r w:rsidRPr="00645DBB">
              <w:rPr>
                <w:rFonts w:ascii="Arial Narrow" w:hAnsi="Arial Narrow" w:cs="Arial Narrow"/>
                <w:sz w:val="24"/>
                <w:szCs w:val="24"/>
              </w:rPr>
              <w:t>(c) The steps taken by management to determine that the applicable financial reporting framework is acceptable in the circumstances</w:t>
            </w:r>
            <w:r>
              <w:rPr>
                <w:rFonts w:ascii="Arial Narrow" w:hAnsi="Arial Narrow" w:cs="Arial Narrow"/>
              </w:rPr>
              <w:t>.</w:t>
            </w:r>
          </w:p>
          <w:p w:rsidR="00516626" w:rsidRPr="002A06C9" w:rsidRDefault="00516626" w:rsidP="004B3941">
            <w:pPr>
              <w:spacing w:after="0" w:line="240" w:lineRule="auto"/>
              <w:ind w:left="45"/>
              <w:jc w:val="both"/>
              <w:rPr>
                <w:rFonts w:ascii="Times New Roman" w:hAnsi="Times New Roman"/>
                <w:sz w:val="24"/>
                <w:szCs w:val="24"/>
              </w:rPr>
            </w:pPr>
          </w:p>
        </w:tc>
      </w:tr>
      <w:tr w:rsidR="00516626" w:rsidRPr="002A06C9" w:rsidTr="00F32525">
        <w:trPr>
          <w:trHeight w:val="80"/>
        </w:trPr>
        <w:tc>
          <w:tcPr>
            <w:tcW w:w="241" w:type="pct"/>
            <w:tcBorders>
              <w:top w:val="nil"/>
              <w:left w:val="single" w:sz="4" w:space="0" w:color="auto"/>
              <w:bottom w:val="single" w:sz="4" w:space="0" w:color="auto"/>
              <w:right w:val="single" w:sz="4" w:space="0" w:color="auto"/>
            </w:tcBorders>
            <w:shd w:val="clear" w:color="auto" w:fill="auto"/>
            <w:noWrap/>
            <w:hideMark/>
          </w:tcPr>
          <w:p w:rsidR="00516626" w:rsidRPr="002A06C9" w:rsidRDefault="00516626" w:rsidP="00B45DF1">
            <w:pPr>
              <w:spacing w:after="0" w:line="240" w:lineRule="auto"/>
              <w:jc w:val="center"/>
              <w:rPr>
                <w:rFonts w:ascii="Times New Roman" w:hAnsi="Times New Roman"/>
                <w:b/>
                <w:bCs/>
                <w:sz w:val="24"/>
                <w:szCs w:val="24"/>
              </w:rPr>
            </w:pPr>
          </w:p>
        </w:tc>
        <w:tc>
          <w:tcPr>
            <w:tcW w:w="1974" w:type="pct"/>
            <w:tcBorders>
              <w:top w:val="nil"/>
              <w:left w:val="nil"/>
              <w:bottom w:val="single" w:sz="4" w:space="0" w:color="auto"/>
              <w:right w:val="single" w:sz="4" w:space="0" w:color="auto"/>
            </w:tcBorders>
            <w:shd w:val="clear" w:color="auto" w:fill="auto"/>
            <w:hideMark/>
          </w:tcPr>
          <w:p w:rsidR="00516626" w:rsidRPr="00F32525" w:rsidRDefault="00516626" w:rsidP="00B45DF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516626" w:rsidRPr="002A06C9" w:rsidRDefault="00516626" w:rsidP="00B45DF1">
            <w:pPr>
              <w:spacing w:after="0" w:line="240" w:lineRule="auto"/>
              <w:jc w:val="both"/>
              <w:rPr>
                <w:rFonts w:ascii="Times New Roman" w:hAnsi="Times New Roman"/>
                <w:sz w:val="24"/>
                <w:szCs w:val="24"/>
              </w:rPr>
            </w:pPr>
          </w:p>
        </w:tc>
      </w:tr>
      <w:tr w:rsidR="00E77F09" w:rsidRPr="002A06C9" w:rsidTr="00F32525">
        <w:trPr>
          <w:trHeight w:val="315"/>
        </w:trPr>
        <w:tc>
          <w:tcPr>
            <w:tcW w:w="241" w:type="pct"/>
            <w:vMerge w:val="restart"/>
            <w:tcBorders>
              <w:top w:val="single" w:sz="4" w:space="0" w:color="auto"/>
              <w:left w:val="single" w:sz="4" w:space="0" w:color="auto"/>
              <w:right w:val="single" w:sz="4" w:space="0" w:color="auto"/>
            </w:tcBorders>
            <w:shd w:val="clear" w:color="auto" w:fill="auto"/>
            <w:noWrap/>
            <w:hideMark/>
          </w:tcPr>
          <w:p w:rsidR="00F32525" w:rsidRDefault="00E77F09" w:rsidP="00B45DF1">
            <w:pPr>
              <w:spacing w:after="0" w:line="240" w:lineRule="auto"/>
              <w:jc w:val="center"/>
              <w:rPr>
                <w:rFonts w:ascii="Times New Roman" w:hAnsi="Times New Roman"/>
                <w:bCs/>
                <w:sz w:val="24"/>
                <w:szCs w:val="24"/>
              </w:rPr>
            </w:pPr>
            <w:r w:rsidRPr="007D6143">
              <w:rPr>
                <w:rFonts w:ascii="Times New Roman" w:hAnsi="Times New Roman"/>
                <w:bCs/>
                <w:sz w:val="24"/>
                <w:szCs w:val="24"/>
              </w:rPr>
              <w:t>5.</w:t>
            </w:r>
          </w:p>
          <w:p w:rsidR="00F32525" w:rsidRPr="00F32525" w:rsidRDefault="00F32525" w:rsidP="00F32525">
            <w:pPr>
              <w:rPr>
                <w:rFonts w:ascii="Times New Roman" w:hAnsi="Times New Roman"/>
                <w:sz w:val="24"/>
                <w:szCs w:val="24"/>
              </w:rPr>
            </w:pPr>
          </w:p>
          <w:p w:rsidR="00F32525" w:rsidRPr="00F32525" w:rsidRDefault="00F32525" w:rsidP="00F32525">
            <w:pPr>
              <w:rPr>
                <w:rFonts w:ascii="Times New Roman" w:hAnsi="Times New Roman"/>
                <w:sz w:val="24"/>
                <w:szCs w:val="24"/>
              </w:rPr>
            </w:pPr>
          </w:p>
          <w:p w:rsidR="00F32525" w:rsidRPr="00F32525" w:rsidRDefault="00F32525" w:rsidP="00F32525">
            <w:pPr>
              <w:rPr>
                <w:rFonts w:ascii="Times New Roman" w:hAnsi="Times New Roman"/>
                <w:sz w:val="24"/>
                <w:szCs w:val="24"/>
              </w:rPr>
            </w:pPr>
          </w:p>
          <w:p w:rsidR="00F32525" w:rsidRPr="00F32525" w:rsidRDefault="00F32525" w:rsidP="00F32525">
            <w:pPr>
              <w:rPr>
                <w:rFonts w:ascii="Times New Roman" w:hAnsi="Times New Roman"/>
                <w:sz w:val="24"/>
                <w:szCs w:val="24"/>
              </w:rPr>
            </w:pPr>
          </w:p>
          <w:p w:rsidR="00F32525" w:rsidRDefault="00F32525" w:rsidP="00F32525">
            <w:pPr>
              <w:rPr>
                <w:rFonts w:ascii="Times New Roman" w:hAnsi="Times New Roman"/>
                <w:sz w:val="24"/>
                <w:szCs w:val="24"/>
              </w:rPr>
            </w:pPr>
          </w:p>
          <w:p w:rsidR="00E77F09" w:rsidRPr="00F32525" w:rsidRDefault="00E77F09" w:rsidP="00F32525">
            <w:pPr>
              <w:rPr>
                <w:rFonts w:ascii="Times New Roman" w:hAnsi="Times New Roman"/>
                <w:sz w:val="24"/>
                <w:szCs w:val="24"/>
              </w:rPr>
            </w:pPr>
          </w:p>
        </w:tc>
        <w:tc>
          <w:tcPr>
            <w:tcW w:w="1974" w:type="pct"/>
            <w:vMerge w:val="restart"/>
            <w:tcBorders>
              <w:top w:val="nil"/>
              <w:left w:val="single" w:sz="4" w:space="0" w:color="auto"/>
              <w:bottom w:val="single" w:sz="4" w:space="0" w:color="000000"/>
              <w:right w:val="single" w:sz="4" w:space="0" w:color="auto"/>
            </w:tcBorders>
            <w:shd w:val="clear" w:color="auto" w:fill="auto"/>
            <w:hideMark/>
          </w:tcPr>
          <w:p w:rsidR="00E77F09" w:rsidRPr="00F32525" w:rsidRDefault="00E77F09" w:rsidP="00B45DF1">
            <w:pPr>
              <w:spacing w:after="0" w:line="240" w:lineRule="auto"/>
              <w:jc w:val="both"/>
              <w:rPr>
                <w:rFonts w:ascii="Times New Roman" w:hAnsi="Times New Roman"/>
                <w:sz w:val="24"/>
                <w:szCs w:val="24"/>
              </w:rPr>
            </w:pPr>
            <w:r w:rsidRPr="00F32525">
              <w:rPr>
                <w:rFonts w:ascii="Arial Narrow" w:hAnsi="Arial Narrow" w:cs="Arial Narrow"/>
                <w:sz w:val="24"/>
                <w:szCs w:val="24"/>
              </w:rPr>
              <w:t>Considerations When Planning and Performing the Audit</w:t>
            </w:r>
          </w:p>
        </w:tc>
        <w:tc>
          <w:tcPr>
            <w:tcW w:w="2785" w:type="pct"/>
            <w:tcBorders>
              <w:top w:val="nil"/>
              <w:left w:val="nil"/>
              <w:bottom w:val="nil"/>
              <w:right w:val="single" w:sz="4" w:space="0" w:color="auto"/>
            </w:tcBorders>
            <w:shd w:val="clear" w:color="auto" w:fill="auto"/>
            <w:hideMark/>
          </w:tcPr>
          <w:p w:rsidR="00E77F09" w:rsidRDefault="00E77F09" w:rsidP="008E6B77">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T</w:t>
            </w:r>
            <w:r w:rsidRPr="004A0D18">
              <w:rPr>
                <w:rFonts w:ascii="Arial Narrow" w:hAnsi="Arial Narrow" w:cs="Arial Narrow"/>
                <w:sz w:val="24"/>
                <w:szCs w:val="24"/>
              </w:rPr>
              <w:t>he auditor shall</w:t>
            </w:r>
            <w:r>
              <w:rPr>
                <w:rFonts w:ascii="Arial Narrow" w:hAnsi="Arial Narrow" w:cs="Arial Narrow"/>
                <w:sz w:val="24"/>
                <w:szCs w:val="24"/>
              </w:rPr>
              <w:t>:</w:t>
            </w:r>
          </w:p>
          <w:p w:rsidR="00E77F09" w:rsidRPr="004A0D18" w:rsidRDefault="00E77F09" w:rsidP="008E6B77">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(a) </w:t>
            </w:r>
            <w:proofErr w:type="gramStart"/>
            <w:r w:rsidRPr="004A0D18">
              <w:rPr>
                <w:rFonts w:ascii="Arial Narrow" w:hAnsi="Arial Narrow" w:cs="Arial Narrow"/>
                <w:sz w:val="24"/>
                <w:szCs w:val="24"/>
              </w:rPr>
              <w:t>determine</w:t>
            </w:r>
            <w:proofErr w:type="gramEnd"/>
            <w:r w:rsidRPr="004A0D18">
              <w:rPr>
                <w:rFonts w:ascii="Arial Narrow" w:hAnsi="Arial Narrow" w:cs="Arial Narrow"/>
                <w:sz w:val="24"/>
                <w:szCs w:val="24"/>
              </w:rPr>
              <w:t xml:space="preserve"> whether application of the SAs requires special consideration in the circumstances of the engagement. </w:t>
            </w:r>
          </w:p>
        </w:tc>
      </w:tr>
      <w:tr w:rsidR="00E77F09" w:rsidRPr="007D6143" w:rsidTr="00F32525">
        <w:trPr>
          <w:trHeight w:val="243"/>
        </w:trPr>
        <w:tc>
          <w:tcPr>
            <w:tcW w:w="241" w:type="pct"/>
            <w:vMerge/>
            <w:tcBorders>
              <w:top w:val="single" w:sz="4" w:space="0" w:color="auto"/>
              <w:left w:val="single" w:sz="4" w:space="0" w:color="auto"/>
              <w:right w:val="single" w:sz="4" w:space="0" w:color="auto"/>
            </w:tcBorders>
            <w:shd w:val="clear" w:color="auto" w:fill="auto"/>
            <w:noWrap/>
            <w:hideMark/>
          </w:tcPr>
          <w:p w:rsidR="00E77F09" w:rsidRPr="007D6143" w:rsidRDefault="00E77F09" w:rsidP="00B45DF1">
            <w:pPr>
              <w:spacing w:after="0" w:line="240" w:lineRule="auto"/>
              <w:jc w:val="center"/>
              <w:rPr>
                <w:rFonts w:ascii="Times New Roman" w:hAnsi="Times New Roman"/>
                <w:bCs/>
                <w:sz w:val="24"/>
                <w:szCs w:val="24"/>
              </w:rPr>
            </w:pPr>
          </w:p>
        </w:tc>
        <w:tc>
          <w:tcPr>
            <w:tcW w:w="1974" w:type="pct"/>
            <w:vMerge/>
            <w:tcBorders>
              <w:top w:val="nil"/>
              <w:left w:val="single" w:sz="4" w:space="0" w:color="auto"/>
              <w:bottom w:val="single" w:sz="4" w:space="0" w:color="000000"/>
              <w:right w:val="single" w:sz="4" w:space="0" w:color="auto"/>
            </w:tcBorders>
            <w:vAlign w:val="center"/>
            <w:hideMark/>
          </w:tcPr>
          <w:p w:rsidR="00E77F09" w:rsidRPr="007D6143" w:rsidRDefault="00E77F09" w:rsidP="00B45DF1">
            <w:pPr>
              <w:spacing w:after="0" w:line="240" w:lineRule="auto"/>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E77F09" w:rsidRDefault="00E77F09" w:rsidP="00E77F09">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(b)</w:t>
            </w:r>
            <w:r w:rsidRPr="004A0D18">
              <w:rPr>
                <w:rFonts w:ascii="Arial Narrow" w:hAnsi="Arial Narrow" w:cs="Arial Narrow"/>
                <w:sz w:val="24"/>
                <w:szCs w:val="24"/>
              </w:rPr>
              <w:t xml:space="preserve"> </w:t>
            </w:r>
            <w:proofErr w:type="gramStart"/>
            <w:r w:rsidRPr="004A0D18">
              <w:rPr>
                <w:rFonts w:ascii="Arial Narrow" w:hAnsi="Arial Narrow" w:cs="Arial Narrow"/>
                <w:sz w:val="24"/>
                <w:szCs w:val="24"/>
              </w:rPr>
              <w:t>obtain</w:t>
            </w:r>
            <w:proofErr w:type="gramEnd"/>
            <w:r w:rsidRPr="004A0D18">
              <w:rPr>
                <w:rFonts w:ascii="Arial Narrow" w:hAnsi="Arial Narrow" w:cs="Arial Narrow"/>
                <w:sz w:val="24"/>
                <w:szCs w:val="24"/>
              </w:rPr>
              <w:t xml:space="preserve"> an understanding of the entity’s selection and application of accounting policies. </w:t>
            </w:r>
          </w:p>
          <w:p w:rsidR="00E77F09" w:rsidRPr="004A0D18" w:rsidRDefault="00E77F09" w:rsidP="00F32525">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(c)</w:t>
            </w:r>
            <w:r w:rsidR="00F32525">
              <w:rPr>
                <w:rFonts w:ascii="Arial Narrow" w:hAnsi="Arial Narrow" w:cs="Arial Narrow"/>
                <w:sz w:val="24"/>
                <w:szCs w:val="24"/>
              </w:rPr>
              <w:t xml:space="preserve"> </w:t>
            </w:r>
            <w:proofErr w:type="gramStart"/>
            <w:r w:rsidRPr="004A0D18">
              <w:rPr>
                <w:rFonts w:ascii="Arial Narrow" w:hAnsi="Arial Narrow" w:cs="Arial Narrow"/>
                <w:sz w:val="24"/>
                <w:szCs w:val="24"/>
              </w:rPr>
              <w:t>obtain</w:t>
            </w:r>
            <w:proofErr w:type="gramEnd"/>
            <w:r w:rsidRPr="004A0D18">
              <w:rPr>
                <w:rFonts w:ascii="Arial Narrow" w:hAnsi="Arial Narrow" w:cs="Arial Narrow"/>
                <w:sz w:val="24"/>
                <w:szCs w:val="24"/>
              </w:rPr>
              <w:t xml:space="preserve"> an understanding of any significant interpretations of the contract that management made in the preparation of financial statements</w:t>
            </w:r>
            <w:r>
              <w:rPr>
                <w:rFonts w:ascii="Arial Narrow" w:hAnsi="Arial Narrow" w:cs="Arial Narrow"/>
                <w:sz w:val="24"/>
                <w:szCs w:val="24"/>
              </w:rPr>
              <w:t xml:space="preserve">, when such </w:t>
            </w:r>
            <w:r w:rsidRPr="004A0D18">
              <w:rPr>
                <w:rFonts w:ascii="Arial Narrow" w:hAnsi="Arial Narrow" w:cs="Arial Narrow"/>
                <w:sz w:val="24"/>
                <w:szCs w:val="24"/>
              </w:rPr>
              <w:t xml:space="preserve">financial statements </w:t>
            </w:r>
            <w:r w:rsidR="00F32525">
              <w:rPr>
                <w:rFonts w:ascii="Arial Narrow" w:hAnsi="Arial Narrow" w:cs="Arial Narrow"/>
                <w:sz w:val="24"/>
                <w:szCs w:val="24"/>
              </w:rPr>
              <w:t xml:space="preserve">are </w:t>
            </w:r>
            <w:r w:rsidRPr="004A0D18">
              <w:rPr>
                <w:rFonts w:ascii="Arial Narrow" w:hAnsi="Arial Narrow" w:cs="Arial Narrow"/>
                <w:sz w:val="24"/>
                <w:szCs w:val="24"/>
              </w:rPr>
              <w:t xml:space="preserve">prepared in accordance with the provisions of a contract. </w:t>
            </w:r>
          </w:p>
        </w:tc>
      </w:tr>
      <w:tr w:rsidR="00516626" w:rsidRPr="002A06C9" w:rsidTr="00F32525">
        <w:trPr>
          <w:trHeight w:val="315"/>
        </w:trPr>
        <w:tc>
          <w:tcPr>
            <w:tcW w:w="241" w:type="pct"/>
            <w:vMerge w:val="restart"/>
            <w:tcBorders>
              <w:top w:val="single" w:sz="4" w:space="0" w:color="auto"/>
              <w:left w:val="single" w:sz="4" w:space="0" w:color="auto"/>
              <w:right w:val="single" w:sz="4" w:space="0" w:color="auto"/>
            </w:tcBorders>
            <w:shd w:val="clear" w:color="auto" w:fill="auto"/>
            <w:noWrap/>
            <w:hideMark/>
          </w:tcPr>
          <w:p w:rsidR="00516626" w:rsidRPr="007D6143" w:rsidRDefault="00A4314F" w:rsidP="00B45DF1">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974" w:type="pct"/>
            <w:tcBorders>
              <w:top w:val="nil"/>
              <w:left w:val="nil"/>
              <w:bottom w:val="nil"/>
              <w:right w:val="single" w:sz="4" w:space="0" w:color="auto"/>
            </w:tcBorders>
            <w:shd w:val="clear" w:color="auto" w:fill="auto"/>
            <w:hideMark/>
          </w:tcPr>
          <w:p w:rsidR="00516626" w:rsidRPr="00F32525" w:rsidRDefault="00F32525" w:rsidP="00B45DF1">
            <w:pPr>
              <w:spacing w:after="0" w:line="240" w:lineRule="auto"/>
              <w:jc w:val="both"/>
              <w:rPr>
                <w:rFonts w:ascii="Times New Roman" w:hAnsi="Times New Roman"/>
                <w:sz w:val="24"/>
                <w:szCs w:val="24"/>
              </w:rPr>
            </w:pPr>
            <w:r w:rsidRPr="00F32525">
              <w:rPr>
                <w:rFonts w:ascii="Arial Narrow" w:hAnsi="Arial Narrow" w:cs="Arial Narrow"/>
                <w:sz w:val="24"/>
                <w:szCs w:val="24"/>
              </w:rPr>
              <w:t xml:space="preserve">Forming an Opinion and Reporting Considerations </w:t>
            </w:r>
          </w:p>
        </w:tc>
        <w:tc>
          <w:tcPr>
            <w:tcW w:w="2785" w:type="pct"/>
            <w:tcBorders>
              <w:top w:val="nil"/>
              <w:left w:val="nil"/>
              <w:bottom w:val="nil"/>
              <w:right w:val="single" w:sz="4" w:space="0" w:color="auto"/>
            </w:tcBorders>
            <w:shd w:val="clear" w:color="auto" w:fill="auto"/>
            <w:hideMark/>
          </w:tcPr>
          <w:p w:rsidR="00516626" w:rsidRPr="002A06C9" w:rsidRDefault="00F32525" w:rsidP="00B45DF1">
            <w:pPr>
              <w:autoSpaceDE w:val="0"/>
              <w:autoSpaceDN w:val="0"/>
              <w:adjustRightInd w:val="0"/>
              <w:spacing w:after="0" w:line="240" w:lineRule="auto"/>
              <w:jc w:val="both"/>
              <w:rPr>
                <w:rFonts w:ascii="Times New Roman" w:hAnsi="Times New Roman"/>
                <w:sz w:val="24"/>
                <w:szCs w:val="24"/>
              </w:rPr>
            </w:pPr>
            <w:r>
              <w:rPr>
                <w:rFonts w:ascii="Arial Narrow" w:hAnsi="Arial Narrow" w:cs="Arial Narrow"/>
                <w:color w:val="000000"/>
              </w:rPr>
              <w:t>Apply requirements as per SA 700.</w:t>
            </w:r>
          </w:p>
        </w:tc>
      </w:tr>
      <w:tr w:rsidR="00516626" w:rsidRPr="002A06C9" w:rsidTr="00F32525">
        <w:trPr>
          <w:trHeight w:val="80"/>
        </w:trPr>
        <w:tc>
          <w:tcPr>
            <w:tcW w:w="241" w:type="pct"/>
            <w:vMerge/>
            <w:tcBorders>
              <w:top w:val="single" w:sz="4" w:space="0" w:color="auto"/>
              <w:left w:val="single" w:sz="4" w:space="0" w:color="auto"/>
              <w:right w:val="single" w:sz="4" w:space="0" w:color="auto"/>
            </w:tcBorders>
            <w:shd w:val="clear" w:color="auto" w:fill="auto"/>
            <w:noWrap/>
            <w:hideMark/>
          </w:tcPr>
          <w:p w:rsidR="00516626" w:rsidRPr="007D6143" w:rsidRDefault="00516626" w:rsidP="00B45DF1">
            <w:pPr>
              <w:spacing w:after="0" w:line="240" w:lineRule="auto"/>
              <w:jc w:val="center"/>
              <w:rPr>
                <w:rFonts w:ascii="Times New Roman" w:hAnsi="Times New Roman"/>
                <w:bCs/>
                <w:sz w:val="24"/>
                <w:szCs w:val="24"/>
              </w:rPr>
            </w:pPr>
          </w:p>
        </w:tc>
        <w:tc>
          <w:tcPr>
            <w:tcW w:w="1974" w:type="pct"/>
            <w:tcBorders>
              <w:top w:val="nil"/>
              <w:left w:val="nil"/>
              <w:bottom w:val="single" w:sz="4" w:space="0" w:color="auto"/>
              <w:right w:val="single" w:sz="4" w:space="0" w:color="auto"/>
            </w:tcBorders>
            <w:shd w:val="clear" w:color="auto" w:fill="auto"/>
            <w:hideMark/>
          </w:tcPr>
          <w:p w:rsidR="00516626" w:rsidRPr="007D6143" w:rsidRDefault="00516626" w:rsidP="00B45DF1">
            <w:pPr>
              <w:spacing w:after="0" w:line="240" w:lineRule="auto"/>
              <w:jc w:val="both"/>
              <w:rPr>
                <w:rFonts w:ascii="Times New Roman" w:hAnsi="Times New Roman"/>
                <w:sz w:val="24"/>
                <w:szCs w:val="24"/>
              </w:rPr>
            </w:pPr>
          </w:p>
        </w:tc>
        <w:tc>
          <w:tcPr>
            <w:tcW w:w="2785" w:type="pct"/>
            <w:tcBorders>
              <w:top w:val="nil"/>
              <w:left w:val="nil"/>
              <w:bottom w:val="single" w:sz="4" w:space="0" w:color="auto"/>
              <w:right w:val="single" w:sz="4" w:space="0" w:color="auto"/>
            </w:tcBorders>
            <w:shd w:val="clear" w:color="auto" w:fill="auto"/>
            <w:hideMark/>
          </w:tcPr>
          <w:p w:rsidR="00516626" w:rsidRPr="002A06C9" w:rsidRDefault="00516626" w:rsidP="00B45DF1">
            <w:pPr>
              <w:spacing w:after="0" w:line="240" w:lineRule="auto"/>
              <w:jc w:val="both"/>
              <w:rPr>
                <w:rFonts w:ascii="Times New Roman" w:hAnsi="Times New Roman"/>
                <w:sz w:val="24"/>
                <w:szCs w:val="24"/>
              </w:rPr>
            </w:pPr>
          </w:p>
        </w:tc>
      </w:tr>
      <w:tr w:rsidR="00516626" w:rsidRPr="002A06C9" w:rsidTr="00F32525">
        <w:trPr>
          <w:trHeight w:val="315"/>
        </w:trPr>
        <w:tc>
          <w:tcPr>
            <w:tcW w:w="241" w:type="pct"/>
            <w:tcBorders>
              <w:top w:val="single" w:sz="4" w:space="0" w:color="auto"/>
              <w:left w:val="single" w:sz="4" w:space="0" w:color="auto"/>
              <w:right w:val="single" w:sz="4" w:space="0" w:color="auto"/>
            </w:tcBorders>
            <w:shd w:val="clear" w:color="auto" w:fill="auto"/>
            <w:noWrap/>
            <w:hideMark/>
          </w:tcPr>
          <w:p w:rsidR="00516626" w:rsidRPr="007D6143" w:rsidRDefault="00A4314F" w:rsidP="00B45DF1">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1974" w:type="pct"/>
            <w:tcBorders>
              <w:top w:val="nil"/>
              <w:left w:val="single" w:sz="4" w:space="0" w:color="auto"/>
              <w:bottom w:val="single" w:sz="4" w:space="0" w:color="auto"/>
              <w:right w:val="single" w:sz="4" w:space="0" w:color="auto"/>
            </w:tcBorders>
            <w:shd w:val="clear" w:color="auto" w:fill="auto"/>
            <w:hideMark/>
          </w:tcPr>
          <w:p w:rsidR="00516626" w:rsidRPr="00F32525" w:rsidRDefault="00F32525" w:rsidP="00B45DF1">
            <w:pPr>
              <w:spacing w:after="0" w:line="240" w:lineRule="auto"/>
              <w:jc w:val="both"/>
              <w:rPr>
                <w:rFonts w:ascii="Times New Roman" w:hAnsi="Times New Roman"/>
                <w:sz w:val="24"/>
                <w:szCs w:val="24"/>
              </w:rPr>
            </w:pPr>
            <w:r w:rsidRPr="00F32525">
              <w:rPr>
                <w:rFonts w:ascii="Arial Narrow" w:hAnsi="Arial Narrow" w:cs="Arial Narrow"/>
                <w:sz w:val="24"/>
                <w:szCs w:val="24"/>
              </w:rPr>
              <w:t>Description of the Applicable Financial Reporting Framework</w:t>
            </w:r>
            <w:r w:rsidRPr="00F32525">
              <w:rPr>
                <w:rFonts w:ascii="Times New Roman" w:hAnsi="Times New Roman"/>
                <w:sz w:val="24"/>
                <w:szCs w:val="24"/>
              </w:rPr>
              <w:t xml:space="preserve"> </w:t>
            </w:r>
          </w:p>
        </w:tc>
        <w:tc>
          <w:tcPr>
            <w:tcW w:w="2785" w:type="pct"/>
            <w:tcBorders>
              <w:top w:val="nil"/>
              <w:left w:val="nil"/>
              <w:bottom w:val="single" w:sz="4" w:space="0" w:color="auto"/>
              <w:right w:val="single" w:sz="4" w:space="0" w:color="auto"/>
            </w:tcBorders>
            <w:shd w:val="clear" w:color="auto" w:fill="auto"/>
            <w:hideMark/>
          </w:tcPr>
          <w:p w:rsidR="00F32525" w:rsidRPr="00C53383" w:rsidRDefault="00F32525" w:rsidP="00F32525">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The auditor’s report should include following matters as per SA 700</w:t>
            </w:r>
            <w:r w:rsidRPr="00C53383">
              <w:rPr>
                <w:rFonts w:ascii="Arial Narrow" w:hAnsi="Arial Narrow" w:cs="Arial Narrow"/>
                <w:sz w:val="24"/>
                <w:szCs w:val="24"/>
              </w:rPr>
              <w:t>:</w:t>
            </w:r>
          </w:p>
          <w:p w:rsidR="00F32525" w:rsidRDefault="00F32525" w:rsidP="00F32525">
            <w:pPr>
              <w:autoSpaceDE w:val="0"/>
              <w:autoSpaceDN w:val="0"/>
              <w:adjustRightInd w:val="0"/>
              <w:spacing w:after="0" w:line="240" w:lineRule="auto"/>
              <w:jc w:val="both"/>
              <w:rPr>
                <w:rFonts w:ascii="Arial Narrow" w:hAnsi="Arial Narrow" w:cs="Arial Narrow"/>
                <w:sz w:val="24"/>
                <w:szCs w:val="24"/>
              </w:rPr>
            </w:pPr>
            <w:r w:rsidRPr="00C53383">
              <w:rPr>
                <w:rFonts w:ascii="Arial Narrow" w:hAnsi="Arial Narrow" w:cs="Arial Narrow"/>
                <w:sz w:val="24"/>
                <w:szCs w:val="24"/>
              </w:rPr>
              <w:t xml:space="preserve">(a) </w:t>
            </w:r>
            <w:r w:rsidRPr="00645DBB">
              <w:rPr>
                <w:rFonts w:ascii="Arial Narrow" w:hAnsi="Arial Narrow" w:cs="Arial Narrow"/>
                <w:sz w:val="24"/>
                <w:szCs w:val="24"/>
              </w:rPr>
              <w:t xml:space="preserve">purpose for which the financial statements are prepared </w:t>
            </w:r>
          </w:p>
          <w:p w:rsidR="00F32525" w:rsidRPr="00645DBB" w:rsidRDefault="00F32525" w:rsidP="00F32525">
            <w:pPr>
              <w:autoSpaceDE w:val="0"/>
              <w:autoSpaceDN w:val="0"/>
              <w:adjustRightInd w:val="0"/>
              <w:spacing w:after="0" w:line="240" w:lineRule="auto"/>
              <w:jc w:val="both"/>
              <w:rPr>
                <w:rFonts w:ascii="Arial Narrow" w:hAnsi="Arial Narrow" w:cs="Arial Narrow"/>
                <w:sz w:val="24"/>
                <w:szCs w:val="24"/>
              </w:rPr>
            </w:pPr>
            <w:r>
              <w:rPr>
                <w:rFonts w:ascii="Arial Narrow" w:hAnsi="Arial Narrow" w:cs="Arial Narrow"/>
                <w:sz w:val="24"/>
                <w:szCs w:val="24"/>
              </w:rPr>
              <w:t xml:space="preserve">(b) </w:t>
            </w:r>
            <w:r w:rsidRPr="00645DBB">
              <w:rPr>
                <w:rFonts w:ascii="Arial Narrow" w:hAnsi="Arial Narrow" w:cs="Arial Narrow"/>
                <w:sz w:val="24"/>
                <w:szCs w:val="24"/>
              </w:rPr>
              <w:t>the intended users; and</w:t>
            </w:r>
          </w:p>
          <w:p w:rsidR="00F32525" w:rsidRPr="00645DBB" w:rsidRDefault="00F32525" w:rsidP="00F32525">
            <w:pPr>
              <w:autoSpaceDE w:val="0"/>
              <w:autoSpaceDN w:val="0"/>
              <w:adjustRightInd w:val="0"/>
              <w:spacing w:after="0" w:line="240" w:lineRule="auto"/>
              <w:jc w:val="both"/>
              <w:rPr>
                <w:rFonts w:ascii="Arial Narrow" w:hAnsi="Arial Narrow" w:cs="Arial Narrow"/>
                <w:sz w:val="24"/>
                <w:szCs w:val="24"/>
              </w:rPr>
            </w:pPr>
            <w:r w:rsidRPr="00645DBB">
              <w:rPr>
                <w:rFonts w:ascii="Arial Narrow" w:hAnsi="Arial Narrow" w:cs="Arial Narrow"/>
                <w:sz w:val="24"/>
                <w:szCs w:val="24"/>
              </w:rPr>
              <w:t>(</w:t>
            </w:r>
            <w:r>
              <w:rPr>
                <w:rFonts w:ascii="Arial Narrow" w:hAnsi="Arial Narrow" w:cs="Arial Narrow"/>
                <w:sz w:val="24"/>
                <w:szCs w:val="24"/>
              </w:rPr>
              <w:t>c</w:t>
            </w:r>
            <w:r w:rsidRPr="00645DBB">
              <w:rPr>
                <w:rFonts w:ascii="Arial Narrow" w:hAnsi="Arial Narrow" w:cs="Arial Narrow"/>
                <w:sz w:val="24"/>
                <w:szCs w:val="24"/>
              </w:rPr>
              <w:t xml:space="preserve">) </w:t>
            </w:r>
            <w:proofErr w:type="gramStart"/>
            <w:r>
              <w:rPr>
                <w:rFonts w:ascii="Arial Narrow" w:hAnsi="Arial Narrow" w:cs="Arial Narrow"/>
                <w:sz w:val="24"/>
                <w:szCs w:val="24"/>
              </w:rPr>
              <w:t>a</w:t>
            </w:r>
            <w:proofErr w:type="gramEnd"/>
            <w:r>
              <w:rPr>
                <w:rFonts w:ascii="Arial Narrow" w:hAnsi="Arial Narrow" w:cs="Arial Narrow"/>
                <w:sz w:val="24"/>
                <w:szCs w:val="24"/>
              </w:rPr>
              <w:t xml:space="preserve"> r</w:t>
            </w:r>
            <w:r w:rsidRPr="00645DBB">
              <w:rPr>
                <w:rFonts w:ascii="Arial Narrow" w:hAnsi="Arial Narrow" w:cs="Arial Narrow"/>
                <w:sz w:val="24"/>
                <w:szCs w:val="24"/>
              </w:rPr>
              <w:t xml:space="preserve">eference to </w:t>
            </w:r>
            <w:r>
              <w:rPr>
                <w:rFonts w:ascii="Arial Narrow" w:hAnsi="Arial Narrow" w:cs="Arial Narrow"/>
                <w:sz w:val="24"/>
                <w:szCs w:val="24"/>
              </w:rPr>
              <w:t>management’s</w:t>
            </w:r>
            <w:r w:rsidRPr="00645DBB">
              <w:rPr>
                <w:rFonts w:ascii="Arial Narrow" w:hAnsi="Arial Narrow" w:cs="Arial Narrow"/>
                <w:sz w:val="24"/>
                <w:szCs w:val="24"/>
              </w:rPr>
              <w:t xml:space="preserve"> responsibility for determining that the applicable financial reporting framework is acceptable in the circumstances.</w:t>
            </w:r>
          </w:p>
          <w:p w:rsidR="00516626" w:rsidRPr="002A06C9" w:rsidRDefault="00516626" w:rsidP="00B45DF1">
            <w:pPr>
              <w:spacing w:after="0" w:line="240" w:lineRule="auto"/>
              <w:jc w:val="both"/>
              <w:rPr>
                <w:rFonts w:ascii="Times New Roman" w:hAnsi="Times New Roman"/>
                <w:sz w:val="24"/>
                <w:szCs w:val="24"/>
              </w:rPr>
            </w:pPr>
          </w:p>
        </w:tc>
      </w:tr>
      <w:tr w:rsidR="00516626" w:rsidRPr="002A06C9" w:rsidTr="00A4314F">
        <w:trPr>
          <w:trHeight w:val="2258"/>
        </w:trPr>
        <w:tc>
          <w:tcPr>
            <w:tcW w:w="241" w:type="pct"/>
            <w:tcBorders>
              <w:top w:val="single" w:sz="4" w:space="0" w:color="auto"/>
              <w:left w:val="single" w:sz="4" w:space="0" w:color="auto"/>
              <w:bottom w:val="single" w:sz="4" w:space="0" w:color="auto"/>
              <w:right w:val="single" w:sz="4" w:space="0" w:color="auto"/>
            </w:tcBorders>
            <w:shd w:val="clear" w:color="auto" w:fill="auto"/>
            <w:noWrap/>
            <w:hideMark/>
          </w:tcPr>
          <w:p w:rsidR="00516626" w:rsidRPr="00A4314F" w:rsidRDefault="00A4314F" w:rsidP="00B45DF1">
            <w:pPr>
              <w:spacing w:after="0" w:line="240" w:lineRule="auto"/>
              <w:jc w:val="center"/>
              <w:rPr>
                <w:rFonts w:ascii="Times New Roman" w:hAnsi="Times New Roman"/>
                <w:bCs/>
                <w:sz w:val="24"/>
                <w:szCs w:val="24"/>
              </w:rPr>
            </w:pPr>
            <w:r w:rsidRPr="00A4314F">
              <w:rPr>
                <w:rFonts w:ascii="Times New Roman" w:hAnsi="Times New Roman"/>
                <w:bCs/>
                <w:sz w:val="24"/>
                <w:szCs w:val="24"/>
              </w:rPr>
              <w:t>8.</w:t>
            </w:r>
          </w:p>
        </w:tc>
        <w:tc>
          <w:tcPr>
            <w:tcW w:w="1974" w:type="pct"/>
            <w:tcBorders>
              <w:top w:val="nil"/>
              <w:left w:val="single" w:sz="4" w:space="0" w:color="auto"/>
              <w:bottom w:val="single" w:sz="4" w:space="0" w:color="auto"/>
              <w:right w:val="single" w:sz="4" w:space="0" w:color="auto"/>
            </w:tcBorders>
            <w:shd w:val="clear" w:color="auto" w:fill="auto"/>
            <w:hideMark/>
          </w:tcPr>
          <w:p w:rsidR="00516626" w:rsidRPr="00F32525" w:rsidRDefault="00F32525" w:rsidP="00F32525">
            <w:pPr>
              <w:spacing w:after="0" w:line="240" w:lineRule="auto"/>
              <w:jc w:val="both"/>
              <w:rPr>
                <w:rFonts w:ascii="Times New Roman" w:hAnsi="Times New Roman"/>
                <w:sz w:val="24"/>
                <w:szCs w:val="24"/>
              </w:rPr>
            </w:pPr>
            <w:r w:rsidRPr="00F32525">
              <w:rPr>
                <w:rFonts w:ascii="Arial Narrow" w:hAnsi="Arial Narrow" w:cs="Arial Narrow"/>
                <w:sz w:val="24"/>
                <w:szCs w:val="24"/>
              </w:rPr>
              <w:t xml:space="preserve">Alerting Readers that the Financial Statements </w:t>
            </w:r>
            <w:r>
              <w:rPr>
                <w:rFonts w:ascii="Arial Narrow" w:hAnsi="Arial Narrow" w:cs="Arial Narrow"/>
                <w:sz w:val="24"/>
                <w:szCs w:val="24"/>
              </w:rPr>
              <w:t>a</w:t>
            </w:r>
            <w:r w:rsidRPr="00F32525">
              <w:rPr>
                <w:rFonts w:ascii="Arial Narrow" w:hAnsi="Arial Narrow" w:cs="Arial Narrow"/>
                <w:sz w:val="24"/>
                <w:szCs w:val="24"/>
              </w:rPr>
              <w:t>re Prepared in Accordance with a Special Purpose Framework</w:t>
            </w:r>
          </w:p>
        </w:tc>
        <w:tc>
          <w:tcPr>
            <w:tcW w:w="2785" w:type="pct"/>
            <w:tcBorders>
              <w:top w:val="nil"/>
              <w:left w:val="nil"/>
              <w:bottom w:val="single" w:sz="4" w:space="0" w:color="auto"/>
              <w:right w:val="single" w:sz="4" w:space="0" w:color="auto"/>
            </w:tcBorders>
            <w:shd w:val="clear" w:color="auto" w:fill="auto"/>
            <w:hideMark/>
          </w:tcPr>
          <w:p w:rsidR="00516626" w:rsidRPr="002A06C9" w:rsidRDefault="00F32525" w:rsidP="00B45DF1">
            <w:pPr>
              <w:spacing w:after="0" w:line="240" w:lineRule="auto"/>
              <w:jc w:val="both"/>
              <w:rPr>
                <w:rFonts w:ascii="Times New Roman" w:hAnsi="Times New Roman"/>
                <w:b/>
                <w:bCs/>
                <w:sz w:val="24"/>
                <w:szCs w:val="24"/>
                <w:u w:val="single"/>
              </w:rPr>
            </w:pPr>
            <w:r w:rsidRPr="00E10A54">
              <w:rPr>
                <w:rFonts w:ascii="Arial Narrow" w:hAnsi="Arial Narrow" w:cs="Arial Narrow"/>
                <w:sz w:val="24"/>
                <w:szCs w:val="24"/>
              </w:rPr>
              <w:t xml:space="preserve">The auditor’s report on special purpose financial statements shall include an </w:t>
            </w:r>
            <w:r w:rsidRPr="00645DBB">
              <w:rPr>
                <w:rFonts w:ascii="Arial Narrow" w:hAnsi="Arial Narrow" w:cs="Arial Narrow"/>
                <w:sz w:val="24"/>
                <w:szCs w:val="24"/>
              </w:rPr>
              <w:t>Emphasis of Matter paragraph alerting users of the auditor’s report that the financial statements are prepared in accordance with a special purpose framework and that, as a result, the financial statements may not be suitable for another purpose.</w:t>
            </w:r>
          </w:p>
        </w:tc>
      </w:tr>
    </w:tbl>
    <w:p w:rsidR="00516626" w:rsidRPr="00645DBB" w:rsidRDefault="00516626" w:rsidP="00E10A54">
      <w:pPr>
        <w:autoSpaceDE w:val="0"/>
        <w:autoSpaceDN w:val="0"/>
        <w:adjustRightInd w:val="0"/>
        <w:spacing w:after="0" w:line="240" w:lineRule="auto"/>
        <w:jc w:val="both"/>
        <w:rPr>
          <w:rFonts w:ascii="Arial Narrow" w:hAnsi="Arial Narrow" w:cs="Arial Narrow"/>
          <w:sz w:val="24"/>
          <w:szCs w:val="24"/>
        </w:rPr>
      </w:pPr>
    </w:p>
    <w:sectPr w:rsidR="00516626" w:rsidRPr="00645DBB" w:rsidSect="00774F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441E"/>
    <w:multiLevelType w:val="hybridMultilevel"/>
    <w:tmpl w:val="572EF89A"/>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DDA0ADE"/>
    <w:multiLevelType w:val="hybridMultilevel"/>
    <w:tmpl w:val="15CCB4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91A60D4"/>
    <w:multiLevelType w:val="hybridMultilevel"/>
    <w:tmpl w:val="53C41364"/>
    <w:lvl w:ilvl="0" w:tplc="09704B04">
      <w:numFmt w:val="bullet"/>
      <w:lvlText w:val=""/>
      <w:lvlJc w:val="left"/>
      <w:pPr>
        <w:ind w:left="720" w:hanging="360"/>
      </w:pPr>
      <w:rPr>
        <w:rFonts w:ascii="Arial Narrow" w:eastAsiaTheme="minorHAnsi" w:hAnsi="Arial Narrow" w:cs="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54713706"/>
    <w:multiLevelType w:val="hybridMultilevel"/>
    <w:tmpl w:val="7B4ED4C6"/>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7BB679E"/>
    <w:multiLevelType w:val="hybridMultilevel"/>
    <w:tmpl w:val="F1165C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8992C9D"/>
    <w:multiLevelType w:val="hybridMultilevel"/>
    <w:tmpl w:val="C1AC7DEC"/>
    <w:lvl w:ilvl="0" w:tplc="29C25E04">
      <w:start w:val="1"/>
      <w:numFmt w:val="lowerLetter"/>
      <w:lvlText w:val="%1."/>
      <w:lvlJc w:val="left"/>
      <w:pPr>
        <w:ind w:left="720" w:hanging="360"/>
      </w:pPr>
      <w:rPr>
        <w:rFonts w:ascii="Arial Narrow" w:hAnsi="Arial Narrow" w:cs="Arial Narrow" w:hint="default"/>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76F148C7"/>
    <w:multiLevelType w:val="hybridMultilevel"/>
    <w:tmpl w:val="8BC46282"/>
    <w:lvl w:ilvl="0" w:tplc="29C25E04">
      <w:start w:val="1"/>
      <w:numFmt w:val="lowerLetter"/>
      <w:lvlText w:val="%1."/>
      <w:lvlJc w:val="left"/>
      <w:pPr>
        <w:ind w:left="765" w:hanging="360"/>
      </w:pPr>
      <w:rPr>
        <w:rFonts w:ascii="Arial Narrow" w:hAnsi="Arial Narrow" w:cs="Arial Narrow" w:hint="default"/>
        <w:color w:val="000000"/>
        <w:sz w:val="22"/>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4"/>
  </w:num>
  <w:num w:numId="2">
    <w:abstractNumId w:val="2"/>
  </w:num>
  <w:num w:numId="3">
    <w:abstractNumId w:val="1"/>
  </w:num>
  <w:num w:numId="4">
    <w:abstractNumId w:val="3"/>
  </w:num>
  <w:num w:numId="5">
    <w:abstractNumId w:val="0"/>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900F0"/>
    <w:rsid w:val="00023C96"/>
    <w:rsid w:val="0016116F"/>
    <w:rsid w:val="00352FD2"/>
    <w:rsid w:val="003870D2"/>
    <w:rsid w:val="004900F0"/>
    <w:rsid w:val="004B3941"/>
    <w:rsid w:val="00516626"/>
    <w:rsid w:val="00576298"/>
    <w:rsid w:val="00645DBB"/>
    <w:rsid w:val="007168A1"/>
    <w:rsid w:val="00774F5D"/>
    <w:rsid w:val="007A28C3"/>
    <w:rsid w:val="008A51E4"/>
    <w:rsid w:val="00A4314F"/>
    <w:rsid w:val="00C53383"/>
    <w:rsid w:val="00D05D86"/>
    <w:rsid w:val="00D32096"/>
    <w:rsid w:val="00E10A54"/>
    <w:rsid w:val="00E618EA"/>
    <w:rsid w:val="00E77F09"/>
    <w:rsid w:val="00F32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F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8A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E38BA-FA07-4F51-851B-5FA92F24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dc:creator>
  <cp:lastModifiedBy>ASTHA</cp:lastModifiedBy>
  <cp:revision>2</cp:revision>
  <dcterms:created xsi:type="dcterms:W3CDTF">2011-08-16T08:54:00Z</dcterms:created>
  <dcterms:modified xsi:type="dcterms:W3CDTF">2011-08-16T08:54:00Z</dcterms:modified>
</cp:coreProperties>
</file>